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60" w:rsidRDefault="00D64660" w:rsidP="001367DF">
      <w:pPr>
        <w:ind w:left="-567" w:firstLine="567"/>
        <w:jc w:val="center"/>
        <w:rPr>
          <w:sz w:val="20"/>
          <w:szCs w:val="20"/>
        </w:rPr>
      </w:pPr>
      <w:r w:rsidRPr="00D64660">
        <w:rPr>
          <w:sz w:val="20"/>
          <w:szCs w:val="20"/>
        </w:rPr>
        <w:t>ПРИМЕРЫ</w:t>
      </w:r>
    </w:p>
    <w:p w:rsidR="00D64660" w:rsidRDefault="00D64660" w:rsidP="001367DF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>отв</w:t>
      </w:r>
      <w:r w:rsidR="00462BC5">
        <w:rPr>
          <w:sz w:val="20"/>
          <w:szCs w:val="20"/>
        </w:rPr>
        <w:t xml:space="preserve">етов на вопросы по защите Л.Р. </w:t>
      </w:r>
      <w:r>
        <w:rPr>
          <w:sz w:val="20"/>
          <w:szCs w:val="20"/>
        </w:rPr>
        <w:t>№1</w:t>
      </w:r>
    </w:p>
    <w:p w:rsidR="00034C2E" w:rsidRDefault="00D64660" w:rsidP="00D64660">
      <w:pPr>
        <w:ind w:left="-567"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Приведены минимальные варианты объяснения ответа на каждый вопрос.</w:t>
      </w:r>
    </w:p>
    <w:p w:rsidR="00034C2E" w:rsidRDefault="00034C2E" w:rsidP="00D64660">
      <w:pPr>
        <w:ind w:left="-567" w:firstLine="567"/>
        <w:jc w:val="both"/>
        <w:rPr>
          <w:sz w:val="20"/>
          <w:szCs w:val="20"/>
        </w:rPr>
      </w:pPr>
      <w:r w:rsidRPr="00034C2E">
        <w:rPr>
          <w:i/>
          <w:sz w:val="20"/>
          <w:szCs w:val="20"/>
          <w:u w:val="single"/>
        </w:rPr>
        <w:t>Вопрос №1</w:t>
      </w:r>
      <w:r>
        <w:rPr>
          <w:sz w:val="20"/>
          <w:szCs w:val="20"/>
        </w:rPr>
        <w:t xml:space="preserve"> даже не обсуждается, это просто одна из задач П.Р.№1</w:t>
      </w:r>
    </w:p>
    <w:p w:rsidR="00034C2E" w:rsidRDefault="00034C2E" w:rsidP="00D64660">
      <w:pPr>
        <w:ind w:left="-567" w:firstLine="567"/>
        <w:jc w:val="both"/>
        <w:rPr>
          <w:sz w:val="20"/>
          <w:szCs w:val="20"/>
        </w:rPr>
      </w:pPr>
      <w:r w:rsidRPr="00034C2E">
        <w:rPr>
          <w:i/>
          <w:sz w:val="20"/>
          <w:szCs w:val="20"/>
          <w:u w:val="single"/>
        </w:rPr>
        <w:t>Вопрос №2</w:t>
      </w:r>
      <w:r>
        <w:rPr>
          <w:sz w:val="20"/>
          <w:szCs w:val="20"/>
        </w:rPr>
        <w:t xml:space="preserve"> – главная рекомендация:</w:t>
      </w:r>
    </w:p>
    <w:p w:rsidR="00D64660" w:rsidRPr="00034C2E" w:rsidRDefault="00034C2E" w:rsidP="00D64660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первую очередь обращайте внимание на конечное положение ключей </w:t>
      </w:r>
      <w:r>
        <w:rPr>
          <w:sz w:val="20"/>
          <w:szCs w:val="20"/>
          <w:lang w:val="en-US"/>
        </w:rPr>
        <w:t>S</w:t>
      </w:r>
      <w:r w:rsidRPr="00034C2E">
        <w:rPr>
          <w:sz w:val="20"/>
          <w:szCs w:val="20"/>
        </w:rPr>
        <w:t xml:space="preserve">1, </w:t>
      </w:r>
      <w:r>
        <w:rPr>
          <w:sz w:val="20"/>
          <w:szCs w:val="20"/>
          <w:lang w:val="en-US"/>
        </w:rPr>
        <w:t>S</w:t>
      </w:r>
      <w:r w:rsidRPr="00034C2E">
        <w:rPr>
          <w:sz w:val="20"/>
          <w:szCs w:val="20"/>
        </w:rPr>
        <w:t xml:space="preserve">2. </w:t>
      </w:r>
      <w:r>
        <w:rPr>
          <w:sz w:val="20"/>
          <w:szCs w:val="20"/>
        </w:rPr>
        <w:t>При определенных конечных значениях положения этих ключей</w:t>
      </w:r>
      <w:r w:rsidR="00D64660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</w:t>
      </w:r>
      <w:r w:rsidRPr="00034C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ключей </w:t>
      </w:r>
      <w:r>
        <w:rPr>
          <w:sz w:val="20"/>
          <w:szCs w:val="20"/>
          <w:lang w:val="en-US"/>
        </w:rPr>
        <w:t>S</w:t>
      </w:r>
      <w:r w:rsidRPr="00034C2E">
        <w:rPr>
          <w:sz w:val="20"/>
          <w:szCs w:val="20"/>
        </w:rPr>
        <w:t xml:space="preserve">3, </w:t>
      </w:r>
      <w:r>
        <w:rPr>
          <w:sz w:val="20"/>
          <w:szCs w:val="20"/>
          <w:lang w:val="en-US"/>
        </w:rPr>
        <w:t>S</w:t>
      </w:r>
      <w:r w:rsidRPr="00034C2E">
        <w:rPr>
          <w:sz w:val="20"/>
          <w:szCs w:val="20"/>
        </w:rPr>
        <w:t xml:space="preserve">4 </w:t>
      </w:r>
      <w:r>
        <w:rPr>
          <w:sz w:val="20"/>
          <w:szCs w:val="20"/>
        </w:rPr>
        <w:t>вообще не играют никакой роли, а показания</w:t>
      </w:r>
      <w:r w:rsidRPr="00034C2E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</w:t>
      </w:r>
      <w:r w:rsidRPr="00034C2E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V</w:t>
      </w:r>
      <w:r w:rsidRPr="00034C2E">
        <w:rPr>
          <w:sz w:val="20"/>
          <w:szCs w:val="20"/>
        </w:rPr>
        <w:t>2</w:t>
      </w:r>
      <w:r>
        <w:rPr>
          <w:sz w:val="20"/>
          <w:szCs w:val="20"/>
        </w:rPr>
        <w:t xml:space="preserve"> вполне определенные</w:t>
      </w:r>
      <w:r w:rsidRPr="00034C2E">
        <w:rPr>
          <w:sz w:val="20"/>
          <w:szCs w:val="20"/>
        </w:rPr>
        <w:t xml:space="preserve"> </w:t>
      </w:r>
    </w:p>
    <w:p w:rsidR="005F4868" w:rsidRDefault="005F4868" w:rsidP="00397DD8">
      <w:pPr>
        <w:ind w:left="-567" w:firstLine="567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Вопрос №</w:t>
      </w:r>
      <w:r w:rsidR="00462BC5" w:rsidRPr="00034C2E">
        <w:rPr>
          <w:i/>
          <w:sz w:val="20"/>
          <w:szCs w:val="20"/>
          <w:u w:val="single"/>
        </w:rPr>
        <w:t>3</w:t>
      </w:r>
      <w:r>
        <w:rPr>
          <w:i/>
          <w:sz w:val="20"/>
          <w:szCs w:val="20"/>
          <w:u w:val="single"/>
        </w:rPr>
        <w:t>.</w:t>
      </w:r>
    </w:p>
    <w:p w:rsidR="005F4868" w:rsidRDefault="005F4868" w:rsidP="005F4868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>Дана схема усилительного каскада – параметры свои для каждого варианта (</w:t>
      </w:r>
      <w:r w:rsidRPr="00BB519B">
        <w:rPr>
          <w:b/>
          <w:sz w:val="20"/>
          <w:szCs w:val="20"/>
        </w:rPr>
        <w:t>не те, что в Л.Р!!!</w:t>
      </w:r>
      <w:r>
        <w:rPr>
          <w:sz w:val="20"/>
          <w:szCs w:val="20"/>
        </w:rPr>
        <w:t>)</w:t>
      </w:r>
    </w:p>
    <w:p w:rsidR="005F4868" w:rsidRDefault="00462BC5" w:rsidP="005F4868">
      <w:pPr>
        <w:ind w:left="-567" w:firstLine="567"/>
        <w:jc w:val="center"/>
        <w:rPr>
          <w:sz w:val="20"/>
          <w:szCs w:val="20"/>
        </w:rPr>
      </w:pPr>
      <w:r w:rsidRPr="00931D1C">
        <w:rPr>
          <w:sz w:val="20"/>
          <w:szCs w:val="20"/>
        </w:rPr>
        <w:object w:dxaOrig="11634" w:dyaOrig="3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7.35pt;height:88.25pt" o:ole="">
            <v:imagedata r:id="rId7" o:title=""/>
          </v:shape>
          <o:OLEObject Type="Embed" ProgID="Visio.Drawing.11" ShapeID="_x0000_i1026" DrawAspect="Content" ObjectID="_1454866071" r:id="rId8"/>
        </w:object>
      </w:r>
    </w:p>
    <w:p w:rsidR="005F4868" w:rsidRDefault="005F4868" w:rsidP="005F4868">
      <w:pPr>
        <w:ind w:left="-567" w:firstLine="567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Требуется провести анализ каскада и заполнить таблицу</w:t>
      </w:r>
    </w:p>
    <w:p w:rsidR="00462BC5" w:rsidRPr="001367DF" w:rsidRDefault="00462BC5" w:rsidP="00462BC5">
      <w:pPr>
        <w:ind w:left="-567" w:firstLine="567"/>
        <w:jc w:val="center"/>
      </w:pPr>
      <w:r w:rsidRPr="001367DF">
        <w:t xml:space="preserve">Студент                     Вариант № </w:t>
      </w:r>
    </w:p>
    <w:tbl>
      <w:tblPr>
        <w:tblStyle w:val="a8"/>
        <w:tblW w:w="0" w:type="auto"/>
        <w:jc w:val="center"/>
        <w:tblInd w:w="-333" w:type="dxa"/>
        <w:tblLook w:val="04A0"/>
      </w:tblPr>
      <w:tblGrid>
        <w:gridCol w:w="1283"/>
        <w:gridCol w:w="1382"/>
        <w:gridCol w:w="1228"/>
        <w:gridCol w:w="870"/>
        <w:gridCol w:w="751"/>
        <w:gridCol w:w="1696"/>
        <w:gridCol w:w="1922"/>
      </w:tblGrid>
      <w:tr w:rsidR="00462BC5" w:rsidTr="00B15F1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844A36">
              <w:rPr>
                <w:sz w:val="28"/>
                <w:szCs w:val="28"/>
              </w:rPr>
              <w:t>, 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844A36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  <w:lang w:val="en-US"/>
              </w:rPr>
              <w:t>OP</w:t>
            </w:r>
            <w:r w:rsidRPr="00844A36">
              <w:rPr>
                <w:sz w:val="28"/>
                <w:szCs w:val="28"/>
              </w:rPr>
              <w:t>, 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Default="00462BC5" w:rsidP="00B15F1B">
            <w:pPr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844A36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IN</w:t>
            </w:r>
            <w:r w:rsidRPr="00844A36">
              <w:rPr>
                <w:sz w:val="28"/>
                <w:szCs w:val="28"/>
              </w:rPr>
              <w:t>,</w:t>
            </w:r>
          </w:p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</w:rPr>
              <w:t>кОм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  <w:r w:rsidRPr="00844A3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K</w:t>
            </w:r>
            <w:r w:rsidRPr="00844A36">
              <w:rPr>
                <w:sz w:val="28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BC5" w:rsidRPr="00844A36" w:rsidRDefault="00462BC5" w:rsidP="00B15F1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844A36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OUT</w:t>
            </w:r>
            <w:r w:rsidRPr="00844A36">
              <w:rPr>
                <w:sz w:val="28"/>
                <w:szCs w:val="28"/>
                <w:vertAlign w:val="subscript"/>
              </w:rPr>
              <w:t>.МАХ</w:t>
            </w:r>
            <w:r w:rsidRPr="00844A36">
              <w:rPr>
                <w:sz w:val="28"/>
                <w:szCs w:val="28"/>
              </w:rPr>
              <w:t>, 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</w:pPr>
            <w:r>
              <w:rPr>
                <w:lang w:val="en-US"/>
              </w:rPr>
              <w:t>*</w:t>
            </w:r>
            <w:r w:rsidRPr="003404FA">
              <w:t>Стабильность</w:t>
            </w:r>
          </w:p>
          <w:p w:rsidR="00462BC5" w:rsidRPr="003404FA" w:rsidRDefault="00462BC5" w:rsidP="00B15F1B">
            <w:pPr>
              <w:ind w:left="-567" w:firstLine="567"/>
              <w:jc w:val="center"/>
              <w:rPr>
                <w:lang w:val="en-US"/>
              </w:rPr>
            </w:pPr>
            <w:r>
              <w:t xml:space="preserve">режима </w:t>
            </w:r>
            <w:r>
              <w:rPr>
                <w:lang w:val="en-US"/>
              </w:rPr>
              <w:t>DC</w:t>
            </w:r>
          </w:p>
        </w:tc>
      </w:tr>
      <w:tr w:rsidR="00462BC5" w:rsidTr="00B15F1B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C5" w:rsidRDefault="00462BC5" w:rsidP="00B15F1B">
            <w:pPr>
              <w:ind w:left="-567" w:firstLine="567"/>
              <w:jc w:val="center"/>
              <w:rPr>
                <w:sz w:val="32"/>
                <w:szCs w:val="32"/>
              </w:rPr>
            </w:pPr>
          </w:p>
        </w:tc>
      </w:tr>
    </w:tbl>
    <w:p w:rsidR="00462BC5" w:rsidRDefault="00462BC5" w:rsidP="00431249">
      <w:pPr>
        <w:ind w:left="-567" w:firstLine="567"/>
        <w:jc w:val="both"/>
        <w:rPr>
          <w:sz w:val="20"/>
          <w:szCs w:val="20"/>
          <w:lang w:val="en-US"/>
        </w:rPr>
      </w:pPr>
    </w:p>
    <w:p w:rsidR="005F4868" w:rsidRDefault="00431249" w:rsidP="0043124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определении значения максимально допустимого </w:t>
      </w:r>
      <w:r>
        <w:rPr>
          <w:sz w:val="20"/>
          <w:szCs w:val="20"/>
          <w:lang w:val="en-US"/>
        </w:rPr>
        <w:t>U</w:t>
      </w:r>
      <w:r w:rsidR="00462BC5">
        <w:rPr>
          <w:sz w:val="20"/>
          <w:szCs w:val="20"/>
          <w:vertAlign w:val="subscript"/>
          <w:lang w:val="en-US"/>
        </w:rPr>
        <w:t>OUT</w:t>
      </w:r>
      <w:r>
        <w:rPr>
          <w:sz w:val="20"/>
          <w:szCs w:val="20"/>
        </w:rPr>
        <w:t xml:space="preserve"> в режиме ХХ – </w:t>
      </w:r>
      <w:r>
        <w:rPr>
          <w:sz w:val="20"/>
          <w:szCs w:val="20"/>
          <w:lang w:val="en-US"/>
        </w:rPr>
        <w:t>U</w:t>
      </w:r>
      <w:r w:rsidR="00462BC5">
        <w:rPr>
          <w:sz w:val="20"/>
          <w:szCs w:val="20"/>
          <w:vertAlign w:val="subscript"/>
          <w:lang w:val="en-US"/>
        </w:rPr>
        <w:t>OUT</w:t>
      </w:r>
      <w:r w:rsidRPr="00431249">
        <w:rPr>
          <w:sz w:val="20"/>
          <w:szCs w:val="20"/>
          <w:vertAlign w:val="subscript"/>
        </w:rPr>
        <w:t xml:space="preserve">.МАХ(ХХ) </w:t>
      </w:r>
      <w:r>
        <w:rPr>
          <w:sz w:val="20"/>
          <w:szCs w:val="20"/>
        </w:rPr>
        <w:t xml:space="preserve">следует брать наименьшее из </w:t>
      </w:r>
      <w:r w:rsidR="00BB519B">
        <w:rPr>
          <w:sz w:val="20"/>
          <w:szCs w:val="20"/>
        </w:rPr>
        <w:t xml:space="preserve">допустимых отклонений от </w:t>
      </w:r>
      <w:r w:rsidR="00BB519B">
        <w:rPr>
          <w:sz w:val="20"/>
          <w:szCs w:val="20"/>
          <w:lang w:val="en-US"/>
        </w:rPr>
        <w:t>U</w:t>
      </w:r>
      <w:r w:rsidR="00462BC5">
        <w:rPr>
          <w:sz w:val="20"/>
          <w:szCs w:val="20"/>
          <w:vertAlign w:val="subscript"/>
          <w:lang w:val="en-US"/>
        </w:rPr>
        <w:t>C</w:t>
      </w:r>
      <w:r w:rsidR="00462BC5" w:rsidRPr="00462BC5">
        <w:rPr>
          <w:sz w:val="20"/>
          <w:szCs w:val="20"/>
          <w:vertAlign w:val="subscript"/>
        </w:rPr>
        <w:t>.</w:t>
      </w:r>
      <w:r w:rsidR="00462BC5">
        <w:rPr>
          <w:sz w:val="20"/>
          <w:szCs w:val="20"/>
          <w:vertAlign w:val="subscript"/>
          <w:lang w:val="en-US"/>
        </w:rPr>
        <w:t>OP</w:t>
      </w:r>
      <w:r w:rsidR="00BB519B">
        <w:rPr>
          <w:sz w:val="20"/>
          <w:szCs w:val="20"/>
        </w:rPr>
        <w:t xml:space="preserve"> в сторону 0В или Е</w:t>
      </w:r>
      <w:r w:rsidR="00462BC5">
        <w:rPr>
          <w:sz w:val="20"/>
          <w:szCs w:val="20"/>
          <w:vertAlign w:val="subscript"/>
          <w:lang w:val="en-US"/>
        </w:rPr>
        <w:t>C</w:t>
      </w:r>
      <w:r w:rsidR="00BB519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B519B" w:rsidRDefault="00BB519B" w:rsidP="0043124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расчете отклонения в сторону 0В следует учитывать дополнительные "потери" напряжения:</w:t>
      </w:r>
    </w:p>
    <w:p w:rsidR="00BB519B" w:rsidRDefault="00BB519B" w:rsidP="00BB519B">
      <w:pPr>
        <w:pStyle w:val="a7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на транзисторе в активном режиме – принять </w:t>
      </w:r>
      <w:r>
        <w:rPr>
          <w:sz w:val="20"/>
          <w:szCs w:val="20"/>
          <w:lang w:val="en-US"/>
        </w:rPr>
        <w:t>U</w:t>
      </w:r>
      <w:r w:rsidR="00462BC5">
        <w:rPr>
          <w:sz w:val="20"/>
          <w:szCs w:val="20"/>
          <w:vertAlign w:val="subscript"/>
          <w:lang w:val="en-US"/>
        </w:rPr>
        <w:t>CE</w:t>
      </w:r>
      <w:r w:rsidRPr="00BB519B">
        <w:rPr>
          <w:sz w:val="20"/>
          <w:szCs w:val="20"/>
          <w:vertAlign w:val="subscript"/>
        </w:rPr>
        <w:t>.</w:t>
      </w:r>
      <w:r w:rsidR="00462BC5">
        <w:rPr>
          <w:sz w:val="20"/>
          <w:szCs w:val="20"/>
          <w:vertAlign w:val="subscript"/>
          <w:lang w:val="en-US"/>
        </w:rPr>
        <w:t>ACT</w:t>
      </w:r>
      <w:r w:rsidRPr="00BB519B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 1В,</w:t>
      </w:r>
    </w:p>
    <w:p w:rsidR="00BB519B" w:rsidRPr="00BB519B" w:rsidRDefault="00BB519B" w:rsidP="00BB519B">
      <w:pPr>
        <w:pStyle w:val="a7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на резисторе </w:t>
      </w:r>
      <w:r>
        <w:rPr>
          <w:sz w:val="20"/>
          <w:szCs w:val="20"/>
          <w:lang w:val="en-US"/>
        </w:rPr>
        <w:t>R</w:t>
      </w:r>
      <w:r w:rsidR="00DD14F7">
        <w:rPr>
          <w:sz w:val="20"/>
          <w:szCs w:val="20"/>
          <w:vertAlign w:val="subscript"/>
          <w:lang w:val="en-US"/>
        </w:rPr>
        <w:t>E</w:t>
      </w:r>
      <w:r w:rsidR="00A17D4F">
        <w:rPr>
          <w:sz w:val="20"/>
          <w:szCs w:val="20"/>
        </w:rPr>
        <w:t xml:space="preserve">:   </w:t>
      </w:r>
      <w:r>
        <w:rPr>
          <w:sz w:val="20"/>
          <w:szCs w:val="20"/>
          <w:lang w:val="en-US"/>
        </w:rPr>
        <w:t>I</w:t>
      </w:r>
      <w:r w:rsidR="00462BC5">
        <w:rPr>
          <w:sz w:val="20"/>
          <w:szCs w:val="20"/>
          <w:vertAlign w:val="subscript"/>
          <w:lang w:val="en-US"/>
        </w:rPr>
        <w:t>E</w:t>
      </w:r>
      <w:r w:rsidR="00DD14F7" w:rsidRPr="00DD14F7">
        <w:rPr>
          <w:sz w:val="20"/>
          <w:szCs w:val="20"/>
          <w:vertAlign w:val="subscript"/>
        </w:rPr>
        <w:t>.</w:t>
      </w:r>
      <w:r w:rsidR="00DD14F7">
        <w:rPr>
          <w:sz w:val="20"/>
          <w:szCs w:val="20"/>
          <w:vertAlign w:val="subscript"/>
          <w:lang w:val="en-US"/>
        </w:rPr>
        <w:t>OP</w:t>
      </w:r>
      <w:r>
        <w:rPr>
          <w:sz w:val="20"/>
          <w:szCs w:val="20"/>
        </w:rPr>
        <w:t>∙</w:t>
      </w:r>
      <w:r>
        <w:rPr>
          <w:sz w:val="20"/>
          <w:szCs w:val="20"/>
          <w:lang w:val="en-US"/>
        </w:rPr>
        <w:t>R</w:t>
      </w:r>
      <w:r w:rsidR="00DD14F7">
        <w:rPr>
          <w:sz w:val="20"/>
          <w:szCs w:val="20"/>
          <w:vertAlign w:val="subscript"/>
          <w:lang w:val="en-US"/>
        </w:rPr>
        <w:t>E</w:t>
      </w:r>
      <w:r w:rsidR="00462BC5" w:rsidRPr="00462BC5">
        <w:rPr>
          <w:sz w:val="20"/>
          <w:szCs w:val="20"/>
        </w:rPr>
        <w:t xml:space="preserve"> = </w:t>
      </w:r>
      <w:r w:rsidR="00462BC5">
        <w:rPr>
          <w:sz w:val="20"/>
          <w:szCs w:val="20"/>
        </w:rPr>
        <w:t>0.1∙</w:t>
      </w:r>
      <w:r w:rsidR="00462BC5">
        <w:rPr>
          <w:sz w:val="20"/>
          <w:szCs w:val="20"/>
          <w:lang w:val="en-US"/>
        </w:rPr>
        <w:t>I</w:t>
      </w:r>
      <w:r w:rsidR="00462BC5">
        <w:rPr>
          <w:sz w:val="20"/>
          <w:szCs w:val="20"/>
          <w:vertAlign w:val="subscript"/>
        </w:rPr>
        <w:t>С</w:t>
      </w:r>
      <w:r w:rsidR="00462BC5" w:rsidRPr="00DD14F7">
        <w:rPr>
          <w:sz w:val="20"/>
          <w:szCs w:val="20"/>
          <w:vertAlign w:val="subscript"/>
        </w:rPr>
        <w:t>.</w:t>
      </w:r>
      <w:r w:rsidR="00462BC5">
        <w:rPr>
          <w:sz w:val="20"/>
          <w:szCs w:val="20"/>
          <w:vertAlign w:val="subscript"/>
          <w:lang w:val="en-US"/>
        </w:rPr>
        <w:t>OP</w:t>
      </w:r>
      <w:r w:rsidR="00462BC5">
        <w:rPr>
          <w:sz w:val="20"/>
          <w:szCs w:val="20"/>
        </w:rPr>
        <w:t>∙</w:t>
      </w:r>
      <w:r w:rsidR="00462BC5">
        <w:rPr>
          <w:sz w:val="20"/>
          <w:szCs w:val="20"/>
          <w:lang w:val="en-US"/>
        </w:rPr>
        <w:t>R</w:t>
      </w:r>
      <w:r w:rsidR="00462BC5">
        <w:rPr>
          <w:sz w:val="20"/>
          <w:szCs w:val="20"/>
          <w:vertAlign w:val="subscript"/>
        </w:rPr>
        <w:t>С</w:t>
      </w:r>
    </w:p>
    <w:p w:rsidR="003F72A6" w:rsidRDefault="00D64660" w:rsidP="0043124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Можно привести только таблицу без </w:t>
      </w:r>
      <w:r w:rsidR="003F72A6">
        <w:rPr>
          <w:sz w:val="20"/>
          <w:szCs w:val="20"/>
        </w:rPr>
        <w:t>расчетов</w:t>
      </w:r>
      <w:r>
        <w:rPr>
          <w:sz w:val="20"/>
          <w:szCs w:val="20"/>
        </w:rPr>
        <w:t>, но учтите</w:t>
      </w:r>
      <w:r w:rsidR="003F72A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5F4868" w:rsidRPr="005F4868" w:rsidRDefault="003F72A6" w:rsidP="0043124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D64660">
        <w:rPr>
          <w:sz w:val="20"/>
          <w:szCs w:val="20"/>
        </w:rPr>
        <w:t>се значения проверяются по программе</w:t>
      </w:r>
      <w:r>
        <w:rPr>
          <w:sz w:val="20"/>
          <w:szCs w:val="20"/>
        </w:rPr>
        <w:t>; любой характер ошибки – арифметический или принципиальный истолковывается однозначно, как ошибка.</w:t>
      </w:r>
    </w:p>
    <w:p w:rsidR="00D64660" w:rsidRDefault="00D64660" w:rsidP="001367DF">
      <w:pPr>
        <w:ind w:left="-567" w:firstLine="567"/>
        <w:jc w:val="center"/>
        <w:rPr>
          <w:i/>
          <w:sz w:val="20"/>
          <w:szCs w:val="20"/>
          <w:u w:val="single"/>
        </w:rPr>
      </w:pPr>
    </w:p>
    <w:p w:rsidR="001367DF" w:rsidRPr="00F208D4" w:rsidRDefault="001367DF" w:rsidP="00397DD8">
      <w:pPr>
        <w:ind w:left="-567" w:firstLine="567"/>
        <w:rPr>
          <w:i/>
          <w:sz w:val="20"/>
          <w:szCs w:val="20"/>
          <w:u w:val="single"/>
        </w:rPr>
      </w:pPr>
      <w:r w:rsidRPr="00F208D4">
        <w:rPr>
          <w:i/>
          <w:sz w:val="20"/>
          <w:szCs w:val="20"/>
          <w:u w:val="single"/>
        </w:rPr>
        <w:t>Пример ответа на вопрос №</w:t>
      </w:r>
      <w:r w:rsidR="00462BC5">
        <w:rPr>
          <w:i/>
          <w:sz w:val="20"/>
          <w:szCs w:val="20"/>
          <w:u w:val="single"/>
          <w:lang w:val="en-US"/>
        </w:rPr>
        <w:t>4</w:t>
      </w:r>
      <w:r w:rsidRPr="00F208D4">
        <w:rPr>
          <w:i/>
          <w:sz w:val="20"/>
          <w:szCs w:val="20"/>
          <w:u w:val="single"/>
        </w:rPr>
        <w:t>.</w:t>
      </w:r>
    </w:p>
    <w:p w:rsidR="001367DF" w:rsidRDefault="00FD0A66" w:rsidP="001367DF">
      <w:pPr>
        <w:ind w:left="-567" w:firstLine="567"/>
        <w:jc w:val="center"/>
      </w:pPr>
      <w:r>
        <w:object w:dxaOrig="7429" w:dyaOrig="4973">
          <v:shape id="_x0000_i1025" type="#_x0000_t75" style="width:193.7pt;height:129.8pt" o:ole="">
            <v:imagedata r:id="rId9" o:title=""/>
          </v:shape>
          <o:OLEObject Type="Embed" ProgID="Visio.Drawing.11" ShapeID="_x0000_i1025" DrawAspect="Content" ObjectID="_1454866072" r:id="rId10"/>
        </w:object>
      </w:r>
    </w:p>
    <w:p w:rsidR="001367DF" w:rsidRDefault="001367DF" w:rsidP="001367DF">
      <w:pPr>
        <w:ind w:left="-567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какую сторону сместится РТ из А0 при уменьшении </w:t>
      </w:r>
      <w:r>
        <w:rPr>
          <w:sz w:val="20"/>
          <w:szCs w:val="20"/>
          <w:lang w:val="en-US"/>
        </w:rPr>
        <w:t>R</w:t>
      </w:r>
      <w:r w:rsidR="00462BC5">
        <w:rPr>
          <w:sz w:val="20"/>
          <w:szCs w:val="20"/>
          <w:vertAlign w:val="subscript"/>
          <w:lang w:val="en-US"/>
        </w:rPr>
        <w:t>B</w:t>
      </w:r>
      <w:r w:rsidRPr="001A7D56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?</w:t>
      </w:r>
    </w:p>
    <w:p w:rsidR="00431249" w:rsidRDefault="00431249" w:rsidP="001367DF">
      <w:pPr>
        <w:ind w:left="-567" w:firstLine="567"/>
        <w:jc w:val="both"/>
        <w:rPr>
          <w:sz w:val="20"/>
          <w:szCs w:val="20"/>
        </w:rPr>
      </w:pPr>
    </w:p>
    <w:p w:rsidR="008D19B8" w:rsidRDefault="00431249" w:rsidP="001367DF">
      <w:pPr>
        <w:ind w:left="-567" w:firstLine="567"/>
        <w:jc w:val="both"/>
        <w:rPr>
          <w:sz w:val="20"/>
          <w:szCs w:val="20"/>
        </w:rPr>
      </w:pPr>
      <w:r w:rsidRPr="00431249">
        <w:rPr>
          <w:b/>
          <w:i/>
          <w:sz w:val="20"/>
          <w:szCs w:val="20"/>
          <w:u w:val="single"/>
        </w:rPr>
        <w:t>Ответ:</w:t>
      </w:r>
      <w:r>
        <w:rPr>
          <w:sz w:val="20"/>
          <w:szCs w:val="20"/>
        </w:rPr>
        <w:t xml:space="preserve"> </w:t>
      </w:r>
      <w:r w:rsidR="001367DF">
        <w:rPr>
          <w:sz w:val="20"/>
          <w:szCs w:val="20"/>
        </w:rPr>
        <w:t>При уменьшении</w:t>
      </w:r>
      <w:r w:rsidR="008D19B8" w:rsidRPr="008D19B8">
        <w:rPr>
          <w:sz w:val="20"/>
          <w:szCs w:val="20"/>
        </w:rPr>
        <w:t xml:space="preserve"> </w:t>
      </w:r>
      <w:r w:rsidR="008D19B8">
        <w:rPr>
          <w:sz w:val="20"/>
          <w:szCs w:val="20"/>
          <w:lang w:val="en-US"/>
        </w:rPr>
        <w:t>R</w:t>
      </w:r>
      <w:r w:rsidR="00DD14F7">
        <w:rPr>
          <w:sz w:val="20"/>
          <w:szCs w:val="20"/>
          <w:vertAlign w:val="subscript"/>
          <w:lang w:val="en-US"/>
        </w:rPr>
        <w:t>B</w:t>
      </w:r>
      <w:r w:rsidR="008D19B8" w:rsidRPr="008D19B8">
        <w:rPr>
          <w:sz w:val="20"/>
          <w:szCs w:val="20"/>
          <w:vertAlign w:val="subscript"/>
        </w:rPr>
        <w:t>2</w:t>
      </w:r>
      <w:r w:rsidR="001367DF">
        <w:rPr>
          <w:sz w:val="20"/>
          <w:szCs w:val="20"/>
        </w:rPr>
        <w:t xml:space="preserve"> уменьшается </w:t>
      </w:r>
      <w:r w:rsidR="001367DF">
        <w:rPr>
          <w:sz w:val="20"/>
          <w:szCs w:val="20"/>
          <w:lang w:val="en-US"/>
        </w:rPr>
        <w:t>U</w:t>
      </w:r>
      <w:r w:rsidR="00DD14F7">
        <w:rPr>
          <w:sz w:val="20"/>
          <w:szCs w:val="20"/>
          <w:vertAlign w:val="subscript"/>
          <w:lang w:val="en-US"/>
        </w:rPr>
        <w:t>B</w:t>
      </w:r>
      <w:r w:rsidR="00DD14F7" w:rsidRPr="00DD14F7">
        <w:rPr>
          <w:sz w:val="20"/>
          <w:szCs w:val="20"/>
          <w:vertAlign w:val="subscript"/>
        </w:rPr>
        <w:t>.</w:t>
      </w:r>
      <w:r w:rsidR="00DD14F7">
        <w:rPr>
          <w:sz w:val="20"/>
          <w:szCs w:val="20"/>
          <w:vertAlign w:val="subscript"/>
          <w:lang w:val="en-US"/>
        </w:rPr>
        <w:t>OP</w:t>
      </w:r>
      <w:r w:rsidR="001367DF">
        <w:rPr>
          <w:sz w:val="20"/>
          <w:szCs w:val="20"/>
        </w:rPr>
        <w:t xml:space="preserve">, следовательно, и </w:t>
      </w:r>
      <w:r w:rsidR="001367DF">
        <w:rPr>
          <w:sz w:val="20"/>
          <w:szCs w:val="20"/>
          <w:lang w:val="en-US"/>
        </w:rPr>
        <w:t>I</w:t>
      </w:r>
      <w:r w:rsidR="00DD14F7">
        <w:rPr>
          <w:sz w:val="20"/>
          <w:szCs w:val="20"/>
          <w:vertAlign w:val="subscript"/>
          <w:lang w:val="en-US"/>
        </w:rPr>
        <w:t>C</w:t>
      </w:r>
      <w:r w:rsidR="00DD14F7" w:rsidRPr="00DD14F7">
        <w:rPr>
          <w:sz w:val="20"/>
          <w:szCs w:val="20"/>
          <w:vertAlign w:val="subscript"/>
        </w:rPr>
        <w:t>.</w:t>
      </w:r>
      <w:r w:rsidR="00DD14F7">
        <w:rPr>
          <w:sz w:val="20"/>
          <w:szCs w:val="20"/>
          <w:vertAlign w:val="subscript"/>
          <w:lang w:val="en-US"/>
        </w:rPr>
        <w:t>OP</w:t>
      </w:r>
      <w:r w:rsidR="001367DF">
        <w:rPr>
          <w:sz w:val="20"/>
          <w:szCs w:val="20"/>
        </w:rPr>
        <w:t xml:space="preserve">. </w:t>
      </w:r>
      <w:r w:rsidR="008D19B8">
        <w:rPr>
          <w:sz w:val="20"/>
          <w:szCs w:val="20"/>
        </w:rPr>
        <w:t xml:space="preserve">– РТ переходит на более низкую характеристику. </w:t>
      </w:r>
      <w:r w:rsidR="001367DF">
        <w:rPr>
          <w:sz w:val="20"/>
          <w:szCs w:val="20"/>
        </w:rPr>
        <w:t xml:space="preserve">Поскольку </w:t>
      </w:r>
      <w:r w:rsidR="001367DF">
        <w:rPr>
          <w:sz w:val="20"/>
          <w:szCs w:val="20"/>
          <w:lang w:val="en-US"/>
        </w:rPr>
        <w:t>R</w:t>
      </w:r>
      <w:r w:rsidR="00DD14F7">
        <w:rPr>
          <w:sz w:val="20"/>
          <w:szCs w:val="20"/>
          <w:vertAlign w:val="subscript"/>
          <w:lang w:val="en-US"/>
        </w:rPr>
        <w:t>C</w:t>
      </w:r>
      <w:r w:rsidR="001367DF" w:rsidRPr="001A7D56">
        <w:rPr>
          <w:sz w:val="20"/>
          <w:szCs w:val="20"/>
        </w:rPr>
        <w:t xml:space="preserve"> </w:t>
      </w:r>
      <w:r w:rsidR="001367DF">
        <w:rPr>
          <w:sz w:val="20"/>
          <w:szCs w:val="20"/>
        </w:rPr>
        <w:t xml:space="preserve">не меняется РТ остается на той же прямой. </w:t>
      </w:r>
    </w:p>
    <w:p w:rsidR="001367DF" w:rsidRDefault="001367DF" w:rsidP="001367DF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ВЫВОД: РТ смещается по центральной прямой в точку А1.</w:t>
      </w:r>
    </w:p>
    <w:p w:rsidR="00F208D4" w:rsidRDefault="00397DD8" w:rsidP="00397DD8">
      <w:pPr>
        <w:ind w:left="-567" w:firstLine="567"/>
        <w:rPr>
          <w:sz w:val="20"/>
          <w:szCs w:val="20"/>
        </w:rPr>
      </w:pPr>
      <w:r w:rsidRPr="00397DD8">
        <w:rPr>
          <w:i/>
          <w:sz w:val="20"/>
          <w:szCs w:val="20"/>
          <w:u w:val="single"/>
        </w:rPr>
        <w:t>Вопрос №5</w:t>
      </w:r>
      <w:r w:rsidRPr="00397DD8">
        <w:rPr>
          <w:sz w:val="20"/>
          <w:szCs w:val="20"/>
        </w:rPr>
        <w:t xml:space="preserve"> – </w:t>
      </w:r>
      <w:r>
        <w:rPr>
          <w:sz w:val="20"/>
          <w:szCs w:val="20"/>
        </w:rPr>
        <w:t>подсказки.</w:t>
      </w:r>
    </w:p>
    <w:p w:rsidR="00397DD8" w:rsidRDefault="00397DD8" w:rsidP="00397DD8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При изменении только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1</w:t>
      </w:r>
      <w:r w:rsidRPr="00397D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только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2</w:t>
      </w:r>
      <w:r w:rsidRPr="00397D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изменяется </w:t>
      </w:r>
      <w:r>
        <w:rPr>
          <w:sz w:val="20"/>
          <w:szCs w:val="20"/>
          <w:lang w:val="en-US"/>
        </w:rPr>
        <w:t>U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.</w:t>
      </w:r>
      <w:r w:rsidRPr="00397DD8">
        <w:rPr>
          <w:sz w:val="20"/>
          <w:szCs w:val="20"/>
          <w:vertAlign w:val="subscript"/>
          <w:lang w:val="en-US"/>
        </w:rPr>
        <w:t>OP</w:t>
      </w:r>
      <w:r w:rsidRPr="00397DD8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 </w:t>
      </w:r>
      <w:r w:rsidRPr="00397DD8">
        <w:rPr>
          <w:sz w:val="20"/>
          <w:szCs w:val="20"/>
        </w:rPr>
        <w:t xml:space="preserve">– </w:t>
      </w:r>
      <w:r>
        <w:rPr>
          <w:sz w:val="20"/>
          <w:szCs w:val="20"/>
        </w:rPr>
        <w:t>далее по схеме анализа.</w:t>
      </w:r>
    </w:p>
    <w:p w:rsidR="00397DD8" w:rsidRDefault="00397DD8" w:rsidP="00397DD8">
      <w:pPr>
        <w:ind w:left="-567" w:firstLine="567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 пропорциональном изменении  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1</w:t>
      </w:r>
      <w:r w:rsidRPr="00397D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  <w:vertAlign w:val="subscript"/>
        </w:rPr>
        <w:t xml:space="preserve">  </w:t>
      </w:r>
      <w:r>
        <w:rPr>
          <w:sz w:val="20"/>
          <w:szCs w:val="20"/>
          <w:lang w:val="en-US"/>
        </w:rPr>
        <w:t>U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.</w:t>
      </w:r>
      <w:r w:rsidRPr="00397DD8">
        <w:rPr>
          <w:sz w:val="20"/>
          <w:szCs w:val="20"/>
          <w:vertAlign w:val="subscript"/>
          <w:lang w:val="en-US"/>
        </w:rPr>
        <w:t>OP</w:t>
      </w:r>
      <w:r w:rsidRPr="00397DD8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 не изменяется, но изменяется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BD</w:t>
      </w:r>
      <w:r w:rsidRPr="00397DD8">
        <w:rPr>
          <w:sz w:val="20"/>
          <w:szCs w:val="20"/>
        </w:rPr>
        <w:t>.</w:t>
      </w:r>
    </w:p>
    <w:p w:rsidR="00397DD8" w:rsidRPr="00397DD8" w:rsidRDefault="00397DD8" w:rsidP="00397DD8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При изменении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 xml:space="preserve">не изменяется ни </w:t>
      </w:r>
      <w:r>
        <w:rPr>
          <w:sz w:val="20"/>
          <w:szCs w:val="20"/>
          <w:lang w:val="en-US"/>
        </w:rPr>
        <w:t>U</w:t>
      </w:r>
      <w:r w:rsidRPr="00397DD8">
        <w:rPr>
          <w:sz w:val="20"/>
          <w:szCs w:val="20"/>
          <w:vertAlign w:val="subscript"/>
          <w:lang w:val="en-US"/>
        </w:rPr>
        <w:t>B</w:t>
      </w:r>
      <w:r w:rsidRPr="00397DD8">
        <w:rPr>
          <w:sz w:val="20"/>
          <w:szCs w:val="20"/>
          <w:vertAlign w:val="subscript"/>
        </w:rPr>
        <w:t>.</w:t>
      </w:r>
      <w:r w:rsidRPr="00397DD8">
        <w:rPr>
          <w:sz w:val="20"/>
          <w:szCs w:val="20"/>
          <w:vertAlign w:val="subscript"/>
          <w:lang w:val="en-US"/>
        </w:rPr>
        <w:t>OP</w:t>
      </w:r>
      <w:r>
        <w:rPr>
          <w:sz w:val="20"/>
          <w:szCs w:val="20"/>
        </w:rPr>
        <w:t xml:space="preserve">, ни </w:t>
      </w:r>
      <w:r>
        <w:rPr>
          <w:sz w:val="20"/>
          <w:szCs w:val="20"/>
          <w:lang w:val="en-US"/>
        </w:rPr>
        <w:t>R</w:t>
      </w:r>
      <w:r w:rsidRPr="00397DD8">
        <w:rPr>
          <w:sz w:val="20"/>
          <w:szCs w:val="20"/>
          <w:vertAlign w:val="subscript"/>
          <w:lang w:val="en-US"/>
        </w:rPr>
        <w:t>BD</w:t>
      </w:r>
      <w:r>
        <w:rPr>
          <w:sz w:val="20"/>
          <w:szCs w:val="20"/>
        </w:rPr>
        <w:t>.</w:t>
      </w:r>
    </w:p>
    <w:sectPr w:rsidR="00397DD8" w:rsidRPr="00397DD8" w:rsidSect="007146DD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1B" w:rsidRDefault="0035611B">
      <w:r>
        <w:separator/>
      </w:r>
    </w:p>
  </w:endnote>
  <w:endnote w:type="continuationSeparator" w:id="1">
    <w:p w:rsidR="0035611B" w:rsidRDefault="0035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55" w:rsidRDefault="00BC6200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4355" w:rsidRDefault="00A443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355" w:rsidRDefault="00BC6200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3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7DD8">
      <w:rPr>
        <w:rStyle w:val="a4"/>
        <w:noProof/>
      </w:rPr>
      <w:t>1</w:t>
    </w:r>
    <w:r>
      <w:rPr>
        <w:rStyle w:val="a4"/>
      </w:rPr>
      <w:fldChar w:fldCharType="end"/>
    </w:r>
  </w:p>
  <w:p w:rsidR="00A44355" w:rsidRDefault="00A443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1B" w:rsidRDefault="0035611B">
      <w:r>
        <w:separator/>
      </w:r>
    </w:p>
  </w:footnote>
  <w:footnote w:type="continuationSeparator" w:id="1">
    <w:p w:rsidR="0035611B" w:rsidRDefault="00356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296C"/>
    <w:multiLevelType w:val="hybridMultilevel"/>
    <w:tmpl w:val="8D92B774"/>
    <w:lvl w:ilvl="0" w:tplc="406CFD7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8"/>
  </w:num>
  <w:num w:numId="5">
    <w:abstractNumId w:val="0"/>
  </w:num>
  <w:num w:numId="6">
    <w:abstractNumId w:val="20"/>
  </w:num>
  <w:num w:numId="7">
    <w:abstractNumId w:val="5"/>
  </w:num>
  <w:num w:numId="8">
    <w:abstractNumId w:val="1"/>
  </w:num>
  <w:num w:numId="9">
    <w:abstractNumId w:val="13"/>
  </w:num>
  <w:num w:numId="10">
    <w:abstractNumId w:val="23"/>
  </w:num>
  <w:num w:numId="11">
    <w:abstractNumId w:val="11"/>
  </w:num>
  <w:num w:numId="12">
    <w:abstractNumId w:val="22"/>
  </w:num>
  <w:num w:numId="13">
    <w:abstractNumId w:val="15"/>
  </w:num>
  <w:num w:numId="14">
    <w:abstractNumId w:val="19"/>
  </w:num>
  <w:num w:numId="15">
    <w:abstractNumId w:val="2"/>
  </w:num>
  <w:num w:numId="16">
    <w:abstractNumId w:val="12"/>
  </w:num>
  <w:num w:numId="17">
    <w:abstractNumId w:val="6"/>
  </w:num>
  <w:num w:numId="18">
    <w:abstractNumId w:val="10"/>
  </w:num>
  <w:num w:numId="19">
    <w:abstractNumId w:val="8"/>
  </w:num>
  <w:num w:numId="20">
    <w:abstractNumId w:val="25"/>
  </w:num>
  <w:num w:numId="21">
    <w:abstractNumId w:val="14"/>
  </w:num>
  <w:num w:numId="22">
    <w:abstractNumId w:val="24"/>
  </w:num>
  <w:num w:numId="23">
    <w:abstractNumId w:val="7"/>
  </w:num>
  <w:num w:numId="24">
    <w:abstractNumId w:val="1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4C2E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08"/>
    <w:rsid w:val="000C0B56"/>
    <w:rsid w:val="000C77F1"/>
    <w:rsid w:val="000D0A2E"/>
    <w:rsid w:val="000D7F4F"/>
    <w:rsid w:val="000E1E31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31C42"/>
    <w:rsid w:val="00135ED1"/>
    <w:rsid w:val="001367DF"/>
    <w:rsid w:val="0014018D"/>
    <w:rsid w:val="0014181E"/>
    <w:rsid w:val="00143C2B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A2CA7"/>
    <w:rsid w:val="001A5A8A"/>
    <w:rsid w:val="001A5C74"/>
    <w:rsid w:val="001A6DAD"/>
    <w:rsid w:val="001A7AD3"/>
    <w:rsid w:val="001A7D56"/>
    <w:rsid w:val="001B7B36"/>
    <w:rsid w:val="001C1A8B"/>
    <w:rsid w:val="001C2A19"/>
    <w:rsid w:val="001D07FB"/>
    <w:rsid w:val="001D6954"/>
    <w:rsid w:val="001E0A5B"/>
    <w:rsid w:val="001E13FF"/>
    <w:rsid w:val="001E33E8"/>
    <w:rsid w:val="001E6187"/>
    <w:rsid w:val="001E61A0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81399"/>
    <w:rsid w:val="00282625"/>
    <w:rsid w:val="002913AC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7FF"/>
    <w:rsid w:val="00341267"/>
    <w:rsid w:val="00341E57"/>
    <w:rsid w:val="00347BE9"/>
    <w:rsid w:val="003546B2"/>
    <w:rsid w:val="0035611B"/>
    <w:rsid w:val="003577F1"/>
    <w:rsid w:val="00363CBB"/>
    <w:rsid w:val="00370CAF"/>
    <w:rsid w:val="00373D6C"/>
    <w:rsid w:val="00393E80"/>
    <w:rsid w:val="00397198"/>
    <w:rsid w:val="003971DE"/>
    <w:rsid w:val="00397DD8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3F72A6"/>
    <w:rsid w:val="00413F1A"/>
    <w:rsid w:val="00415D7F"/>
    <w:rsid w:val="00427234"/>
    <w:rsid w:val="0043090C"/>
    <w:rsid w:val="00431249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2BC5"/>
    <w:rsid w:val="00465AE2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22E3"/>
    <w:rsid w:val="00525CCA"/>
    <w:rsid w:val="0052752C"/>
    <w:rsid w:val="00527912"/>
    <w:rsid w:val="005331EB"/>
    <w:rsid w:val="00536C54"/>
    <w:rsid w:val="00543E69"/>
    <w:rsid w:val="00547521"/>
    <w:rsid w:val="00551958"/>
    <w:rsid w:val="00556058"/>
    <w:rsid w:val="0055695E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F03C2"/>
    <w:rsid w:val="005F08B7"/>
    <w:rsid w:val="005F30F5"/>
    <w:rsid w:val="005F3726"/>
    <w:rsid w:val="005F4868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B0EAD"/>
    <w:rsid w:val="006B28CD"/>
    <w:rsid w:val="006B5FB3"/>
    <w:rsid w:val="006B63E8"/>
    <w:rsid w:val="006C2D6B"/>
    <w:rsid w:val="006C3D34"/>
    <w:rsid w:val="006C4AD6"/>
    <w:rsid w:val="006C4ADB"/>
    <w:rsid w:val="006C644F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2B86"/>
    <w:rsid w:val="007C39CD"/>
    <w:rsid w:val="007C450C"/>
    <w:rsid w:val="007C566D"/>
    <w:rsid w:val="007D06A5"/>
    <w:rsid w:val="007D1945"/>
    <w:rsid w:val="007D743A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6A1A"/>
    <w:rsid w:val="00846BFB"/>
    <w:rsid w:val="00861E59"/>
    <w:rsid w:val="0086413D"/>
    <w:rsid w:val="0086485D"/>
    <w:rsid w:val="008712C1"/>
    <w:rsid w:val="008767CB"/>
    <w:rsid w:val="00880A0C"/>
    <w:rsid w:val="00893770"/>
    <w:rsid w:val="008A0D6A"/>
    <w:rsid w:val="008B0016"/>
    <w:rsid w:val="008B40A2"/>
    <w:rsid w:val="008B72A4"/>
    <w:rsid w:val="008B7E10"/>
    <w:rsid w:val="008C55DF"/>
    <w:rsid w:val="008C64DF"/>
    <w:rsid w:val="008C68D2"/>
    <w:rsid w:val="008D19B8"/>
    <w:rsid w:val="008D30D6"/>
    <w:rsid w:val="008D3DBD"/>
    <w:rsid w:val="008D4FE5"/>
    <w:rsid w:val="008E1A43"/>
    <w:rsid w:val="008E696B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A2686"/>
    <w:rsid w:val="009A7D27"/>
    <w:rsid w:val="009B0B46"/>
    <w:rsid w:val="009B2A02"/>
    <w:rsid w:val="009B6328"/>
    <w:rsid w:val="009C1554"/>
    <w:rsid w:val="009C2339"/>
    <w:rsid w:val="009C5F4D"/>
    <w:rsid w:val="009D1EA9"/>
    <w:rsid w:val="009D2334"/>
    <w:rsid w:val="009D3853"/>
    <w:rsid w:val="009E2339"/>
    <w:rsid w:val="00A00BFB"/>
    <w:rsid w:val="00A07CE6"/>
    <w:rsid w:val="00A10684"/>
    <w:rsid w:val="00A17D4F"/>
    <w:rsid w:val="00A3676C"/>
    <w:rsid w:val="00A4145E"/>
    <w:rsid w:val="00A44355"/>
    <w:rsid w:val="00A50965"/>
    <w:rsid w:val="00A50E48"/>
    <w:rsid w:val="00A5503F"/>
    <w:rsid w:val="00A62AE7"/>
    <w:rsid w:val="00A63C85"/>
    <w:rsid w:val="00A71801"/>
    <w:rsid w:val="00A850A4"/>
    <w:rsid w:val="00A87272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5C07"/>
    <w:rsid w:val="00AE14A6"/>
    <w:rsid w:val="00AF5E63"/>
    <w:rsid w:val="00B0437C"/>
    <w:rsid w:val="00B04DF7"/>
    <w:rsid w:val="00B07EE7"/>
    <w:rsid w:val="00B1531C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B519B"/>
    <w:rsid w:val="00BC32CA"/>
    <w:rsid w:val="00BC4312"/>
    <w:rsid w:val="00BC6200"/>
    <w:rsid w:val="00BC7125"/>
    <w:rsid w:val="00BD33C5"/>
    <w:rsid w:val="00BE4200"/>
    <w:rsid w:val="00BF5AFA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545F7"/>
    <w:rsid w:val="00C6308F"/>
    <w:rsid w:val="00C633C9"/>
    <w:rsid w:val="00C63616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261A0"/>
    <w:rsid w:val="00D263A3"/>
    <w:rsid w:val="00D274D2"/>
    <w:rsid w:val="00D31024"/>
    <w:rsid w:val="00D3546B"/>
    <w:rsid w:val="00D37DED"/>
    <w:rsid w:val="00D40885"/>
    <w:rsid w:val="00D41C5C"/>
    <w:rsid w:val="00D43FBC"/>
    <w:rsid w:val="00D44391"/>
    <w:rsid w:val="00D44BEA"/>
    <w:rsid w:val="00D46E20"/>
    <w:rsid w:val="00D52652"/>
    <w:rsid w:val="00D64660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14F7"/>
    <w:rsid w:val="00DD5B3D"/>
    <w:rsid w:val="00DE0213"/>
    <w:rsid w:val="00DE58D7"/>
    <w:rsid w:val="00DE63F6"/>
    <w:rsid w:val="00DF54F6"/>
    <w:rsid w:val="00E03563"/>
    <w:rsid w:val="00E03D1D"/>
    <w:rsid w:val="00E03E16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F05316"/>
    <w:rsid w:val="00F17C31"/>
    <w:rsid w:val="00F208D4"/>
    <w:rsid w:val="00F23522"/>
    <w:rsid w:val="00F27729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0A66"/>
    <w:rsid w:val="00FD168E"/>
    <w:rsid w:val="00FE0386"/>
    <w:rsid w:val="00FE0644"/>
    <w:rsid w:val="00FE461D"/>
    <w:rsid w:val="00FF228E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13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F208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20</cp:revision>
  <cp:lastPrinted>2013-09-28T05:13:00Z</cp:lastPrinted>
  <dcterms:created xsi:type="dcterms:W3CDTF">2012-03-14T23:48:00Z</dcterms:created>
  <dcterms:modified xsi:type="dcterms:W3CDTF">2014-02-25T14:41:00Z</dcterms:modified>
</cp:coreProperties>
</file>