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B48AB" w14:textId="77777777" w:rsidR="00137823" w:rsidRPr="00682492" w:rsidRDefault="007718E9">
      <w:pPr>
        <w:pStyle w:val="1"/>
        <w:jc w:val="left"/>
        <w:rPr>
          <w:rFonts w:ascii="Times New Roman" w:hAnsi="Times New Roman" w:cs="Times New Roman"/>
          <w:szCs w:val="32"/>
          <w:lang w:val="ru-RU"/>
        </w:rPr>
      </w:pPr>
      <w:r w:rsidRPr="00682492">
        <w:rPr>
          <w:rFonts w:ascii="Times New Roman" w:hAnsi="Times New Roman" w:cs="Times New Roman"/>
          <w:szCs w:val="32"/>
          <w:lang w:val="ru-RU"/>
        </w:rPr>
        <w:t>Введение</w:t>
      </w:r>
    </w:p>
    <w:p w14:paraId="342F6F3C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Электронные музыкальные инструменты являются отдельным направлением прикладной электроники, в котором электрический сигнал становится непосредственным носителем музыкальной информации. В таких устройствах важны не только параметры усиления или частотной обработки, но и способ взаимодействия исполнителя с электронным трактом. Терменвокс занимает в этой группе особое место, поскольку управление высотой и громкостью звука в классическом варианте осуществляется без механического контакта с исполнительскими органами.</w:t>
      </w:r>
    </w:p>
    <w:p w14:paraId="1ACB2398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Принцип работы терменвокса основан на изменении параметров электрического поля около антенны. Рука исполнителя образует с антенной малую емкость, которая изменяется при перемещении руки в пространстве. Эта емкость включается в частотозадающую цепь генератора, поэтому перемещение руки приводит к изменению частоты одного из высокочастотных генераторов. После смешения этого сигнала с сигналом опорного генератора получается разностная составляющая, лежащая в слышимом диапазоне.</w:t>
      </w:r>
    </w:p>
    <w:p w14:paraId="7E214D0A" w14:textId="1C85D546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Актуальность разработки связана с тем, что аналоговый терменвокс позволяет наглядно рассмотреть несколько базовых процессов электронной техники: автогенерацию, влияние паразитных емкостей, смешение сигналов, </w:t>
      </w:r>
      <w:r w:rsidR="008E2986">
        <w:rPr>
          <w:rFonts w:cs="Times New Roman"/>
          <w:szCs w:val="28"/>
          <w:lang w:val="ru-RU"/>
        </w:rPr>
        <w:t xml:space="preserve">их </w:t>
      </w:r>
      <w:r w:rsidRPr="008E2986">
        <w:rPr>
          <w:rFonts w:cs="Times New Roman"/>
          <w:szCs w:val="28"/>
          <w:lang w:val="ru-RU"/>
        </w:rPr>
        <w:t>фильтрацию, усиление и согласование аудиовыхода с внешней акустической системой</w:t>
      </w:r>
      <w:r w:rsidR="008E2986">
        <w:rPr>
          <w:rFonts w:cs="Times New Roman"/>
          <w:szCs w:val="28"/>
          <w:lang w:val="ru-RU"/>
        </w:rPr>
        <w:t xml:space="preserve">, что позволяет оценить уровень теоретической подготовки, а </w:t>
      </w:r>
      <w:r w:rsidR="00B75C69">
        <w:rPr>
          <w:rFonts w:cs="Times New Roman"/>
          <w:szCs w:val="28"/>
          <w:lang w:val="ru-RU"/>
        </w:rPr>
        <w:t>также</w:t>
      </w:r>
      <w:r w:rsidR="008E2986">
        <w:rPr>
          <w:rFonts w:cs="Times New Roman"/>
          <w:szCs w:val="28"/>
          <w:lang w:val="ru-RU"/>
        </w:rPr>
        <w:t xml:space="preserve"> практической, в условиях данной работы, студента, заканчивающего профильную подготовку.</w:t>
      </w:r>
      <w:r w:rsidRPr="008E2986">
        <w:rPr>
          <w:rFonts w:cs="Times New Roman"/>
          <w:szCs w:val="28"/>
          <w:lang w:val="ru-RU"/>
        </w:rPr>
        <w:t xml:space="preserve"> В отличие от цифрового синтезатора, аналоговая схема сохраняет прямую физическую связь между параметрами элементов и воспринимаемым звуком. Это делает устройство удобным объектом как для учебного проектирования, так и для экспериментальной отладки.</w:t>
      </w:r>
    </w:p>
    <w:p w14:paraId="5E957C21" w14:textId="282E429F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lastRenderedPageBreak/>
        <w:t>В рамках данной выпускной квалификационной работы разрабатывается не копия исторического прибора, а современный прототип аналогового музыкального устройства, построенный на доступной</w:t>
      </w:r>
      <w:r w:rsidR="008E2986">
        <w:rPr>
          <w:rFonts w:cs="Times New Roman"/>
          <w:szCs w:val="28"/>
          <w:lang w:val="ru-RU"/>
        </w:rPr>
        <w:t xml:space="preserve"> и удобной</w:t>
      </w:r>
      <w:r w:rsidRPr="008E2986">
        <w:rPr>
          <w:rFonts w:cs="Times New Roman"/>
          <w:szCs w:val="28"/>
          <w:lang w:val="ru-RU"/>
        </w:rPr>
        <w:t xml:space="preserve"> элементной базе. Вместо ламповых генераторов и высоковольтного питания применяются логические элементы 74</w:t>
      </w:r>
      <w:r w:rsidRPr="008E2986">
        <w:rPr>
          <w:rFonts w:cs="Times New Roman"/>
          <w:szCs w:val="28"/>
        </w:rPr>
        <w:t>HC</w:t>
      </w:r>
      <w:r w:rsidRPr="008E2986">
        <w:rPr>
          <w:rFonts w:cs="Times New Roman"/>
          <w:szCs w:val="28"/>
          <w:lang w:val="ru-RU"/>
        </w:rPr>
        <w:t xml:space="preserve">14, смеситель </w:t>
      </w:r>
      <w:r w:rsidRPr="008E2986">
        <w:rPr>
          <w:rFonts w:cs="Times New Roman"/>
          <w:szCs w:val="28"/>
        </w:rPr>
        <w:t>SA</w:t>
      </w:r>
      <w:r w:rsidRPr="008E2986">
        <w:rPr>
          <w:rFonts w:cs="Times New Roman"/>
          <w:szCs w:val="28"/>
          <w:lang w:val="ru-RU"/>
        </w:rPr>
        <w:t>612</w:t>
      </w:r>
      <w:r w:rsidRPr="008E2986">
        <w:rPr>
          <w:rFonts w:cs="Times New Roman"/>
          <w:szCs w:val="28"/>
        </w:rPr>
        <w:t>A</w:t>
      </w:r>
      <w:r w:rsidRPr="008E2986">
        <w:rPr>
          <w:rFonts w:cs="Times New Roman"/>
          <w:szCs w:val="28"/>
          <w:lang w:val="ru-RU"/>
        </w:rPr>
        <w:t xml:space="preserve">, операционный усилитель </w:t>
      </w:r>
      <w:r w:rsidRPr="008E2986">
        <w:rPr>
          <w:rFonts w:cs="Times New Roman"/>
          <w:szCs w:val="28"/>
        </w:rPr>
        <w:t>TL</w:t>
      </w:r>
      <w:r w:rsidRPr="008E2986">
        <w:rPr>
          <w:rFonts w:cs="Times New Roman"/>
          <w:szCs w:val="28"/>
          <w:lang w:val="ru-RU"/>
        </w:rPr>
        <w:t>074</w:t>
      </w:r>
      <w:r w:rsidRPr="008E2986">
        <w:rPr>
          <w:rFonts w:cs="Times New Roman"/>
          <w:szCs w:val="28"/>
        </w:rPr>
        <w:t>C</w:t>
      </w:r>
      <w:r w:rsidRPr="008E2986">
        <w:rPr>
          <w:rFonts w:cs="Times New Roman"/>
          <w:szCs w:val="28"/>
          <w:lang w:val="ru-RU"/>
        </w:rPr>
        <w:t xml:space="preserve">, </w:t>
      </w:r>
      <w:r w:rsidR="008E2986">
        <w:rPr>
          <w:rFonts w:cs="Times New Roman"/>
          <w:szCs w:val="28"/>
          <w:lang w:val="ru-RU"/>
        </w:rPr>
        <w:t xml:space="preserve">унифицированное </w:t>
      </w:r>
      <w:r w:rsidRPr="008E2986">
        <w:rPr>
          <w:rFonts w:cs="Times New Roman"/>
          <w:szCs w:val="28"/>
          <w:lang w:val="ru-RU"/>
        </w:rPr>
        <w:t xml:space="preserve">питание от </w:t>
      </w:r>
      <w:r w:rsidRPr="008E2986">
        <w:rPr>
          <w:rFonts w:cs="Times New Roman"/>
          <w:szCs w:val="28"/>
        </w:rPr>
        <w:t>USB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Type</w:t>
      </w:r>
      <w:r w:rsidRPr="008E2986">
        <w:rPr>
          <w:rFonts w:cs="Times New Roman"/>
          <w:szCs w:val="28"/>
          <w:lang w:val="ru-RU"/>
        </w:rPr>
        <w:t>-</w:t>
      </w:r>
      <w:r w:rsidRPr="008E2986">
        <w:rPr>
          <w:rFonts w:cs="Times New Roman"/>
          <w:szCs w:val="28"/>
        </w:rPr>
        <w:t>C</w:t>
      </w:r>
      <w:r w:rsidRPr="008E2986">
        <w:rPr>
          <w:rFonts w:cs="Times New Roman"/>
          <w:szCs w:val="28"/>
          <w:lang w:val="ru-RU"/>
        </w:rPr>
        <w:t xml:space="preserve"> и повышающий </w:t>
      </w:r>
      <w:r w:rsidRPr="008E2986">
        <w:rPr>
          <w:rFonts w:cs="Times New Roman"/>
          <w:szCs w:val="28"/>
        </w:rPr>
        <w:t>DC</w:t>
      </w:r>
      <w:r w:rsidRPr="008E2986">
        <w:rPr>
          <w:rFonts w:cs="Times New Roman"/>
          <w:szCs w:val="28"/>
          <w:lang w:val="ru-RU"/>
        </w:rPr>
        <w:t>-</w:t>
      </w:r>
      <w:r w:rsidRPr="008E2986">
        <w:rPr>
          <w:rFonts w:cs="Times New Roman"/>
          <w:szCs w:val="28"/>
        </w:rPr>
        <w:t>DC</w:t>
      </w:r>
      <w:r w:rsidRPr="008E2986">
        <w:rPr>
          <w:rFonts w:cs="Times New Roman"/>
          <w:szCs w:val="28"/>
          <w:lang w:val="ru-RU"/>
        </w:rPr>
        <w:t xml:space="preserve">-преобразователь </w:t>
      </w:r>
      <w:r w:rsidRPr="008E2986">
        <w:rPr>
          <w:rFonts w:cs="Times New Roman"/>
          <w:szCs w:val="28"/>
        </w:rPr>
        <w:t>MT</w:t>
      </w:r>
      <w:r w:rsidRPr="008E2986">
        <w:rPr>
          <w:rFonts w:cs="Times New Roman"/>
          <w:szCs w:val="28"/>
          <w:lang w:val="ru-RU"/>
        </w:rPr>
        <w:t>3608. Такой подход позволяет уменьшить габариты устройства, повысить безопасность и упростить сборку макета без отказа от гетеродинного принципа.</w:t>
      </w:r>
    </w:p>
    <w:p w14:paraId="27C7F5CD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Цель работы - разработать аналоговое музыкальное устройство типа «терменвокс», обеспечивающее бесконтактное управление высотой звука и вывод аудиосигнала на внешнюю акустическую систему.</w:t>
      </w:r>
    </w:p>
    <w:p w14:paraId="3D2D7DF5" w14:textId="267514AB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Для достижения поставленной цели необходимо решить следующие задачи: провести аналитический обзор принципа действия терменвокса; рассмотреть историческую и современную структуру устройства; обосновать выбор гетеродинного принципа формирования звука; выбрать современную</w:t>
      </w:r>
      <w:r w:rsidR="008E2986">
        <w:rPr>
          <w:rFonts w:cs="Times New Roman"/>
          <w:szCs w:val="28"/>
          <w:lang w:val="ru-RU"/>
        </w:rPr>
        <w:t xml:space="preserve"> и доступную</w:t>
      </w:r>
      <w:r w:rsidRPr="008E2986">
        <w:rPr>
          <w:rFonts w:cs="Times New Roman"/>
          <w:szCs w:val="28"/>
          <w:lang w:val="ru-RU"/>
        </w:rPr>
        <w:t xml:space="preserve"> элементную базу; разработать функциональную структуру устройства; выполнить расчет основных узлов; изготовить прототип и провести экспериментальную проверку его работоспособности.</w:t>
      </w:r>
    </w:p>
    <w:p w14:paraId="1545FA98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Объектом разработки является аналоговое музыкальное устройство с бесконтактным управлением высотой звука. Предметом разработки являются схемотехнические решения генераторного, смесительного, фильтрующего, усилительного и питающего узлов терменвокса.</w:t>
      </w:r>
    </w:p>
    <w:p w14:paraId="38AB63D9" w14:textId="1708A7CB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Практическая значимость работы заключается в создании действующего прототипа, который может использоваться как демонстрационный образец для изучения аналоговой обработки сигналов</w:t>
      </w:r>
      <w:r w:rsidR="008E2986">
        <w:rPr>
          <w:rFonts w:cs="Times New Roman"/>
          <w:szCs w:val="28"/>
          <w:lang w:val="ru-RU"/>
        </w:rPr>
        <w:t xml:space="preserve">, а также отражения практических </w:t>
      </w:r>
      <w:r w:rsidR="008E2986">
        <w:rPr>
          <w:rFonts w:cs="Times New Roman"/>
          <w:szCs w:val="28"/>
          <w:lang w:val="ru-RU"/>
        </w:rPr>
        <w:lastRenderedPageBreak/>
        <w:t>навыков студента, необходимых для его оценки</w:t>
      </w:r>
      <w:r w:rsidRPr="008E2986">
        <w:rPr>
          <w:rFonts w:cs="Times New Roman"/>
          <w:szCs w:val="28"/>
          <w:lang w:val="ru-RU"/>
        </w:rPr>
        <w:t>. Конструктивно устройство ориентировано на дальнейшую доработку: улучшение стабильности генераторов, снижение шумов питания и возможную реализацию отдельного канала управления громкостью</w:t>
      </w:r>
      <w:r w:rsidR="008E2986">
        <w:rPr>
          <w:rFonts w:cs="Times New Roman"/>
          <w:szCs w:val="28"/>
          <w:lang w:val="ru-RU"/>
        </w:rPr>
        <w:t xml:space="preserve"> за счет введения в схему и реализации </w:t>
      </w:r>
      <w:r w:rsidR="00B75C69">
        <w:rPr>
          <w:rFonts w:cs="Times New Roman"/>
          <w:szCs w:val="28"/>
          <w:lang w:val="ru-RU"/>
        </w:rPr>
        <w:t xml:space="preserve">в виде отдельной выносной антенны. </w:t>
      </w:r>
    </w:p>
    <w:p w14:paraId="22225260" w14:textId="77777777" w:rsidR="00137823" w:rsidRPr="008E2986" w:rsidRDefault="007718E9">
      <w:pPr>
        <w:pStyle w:val="1"/>
        <w:jc w:val="left"/>
        <w:rPr>
          <w:rFonts w:ascii="Times New Roman" w:hAnsi="Times New Roman" w:cs="Times New Roman"/>
          <w:sz w:val="28"/>
          <w:lang w:val="ru-RU"/>
        </w:rPr>
      </w:pPr>
      <w:r w:rsidRPr="008E2986">
        <w:rPr>
          <w:rFonts w:ascii="Times New Roman" w:hAnsi="Times New Roman" w:cs="Times New Roman"/>
          <w:sz w:val="28"/>
          <w:lang w:val="ru-RU"/>
        </w:rPr>
        <w:t>1 Аналитический обзор и обоснование структуры аналогового музыкального устройства «Терменвокс»</w:t>
      </w:r>
    </w:p>
    <w:p w14:paraId="19BEFED9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szCs w:val="28"/>
          <w:lang w:val="ru-RU"/>
        </w:rPr>
      </w:pPr>
      <w:r w:rsidRPr="008E2986">
        <w:rPr>
          <w:rFonts w:ascii="Times New Roman" w:hAnsi="Times New Roman" w:cs="Times New Roman"/>
          <w:szCs w:val="28"/>
          <w:lang w:val="ru-RU"/>
        </w:rPr>
        <w:t>1.1 Исторические предпосылки разработки терменвокса</w:t>
      </w:r>
    </w:p>
    <w:p w14:paraId="4F4399BB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Терменвокс относится к числу первых электронных музыкальных инструментов. Его изобретение связано с работами Л. С. Термена, который в начале 1920-х годов занимался высокочастотными измерительными установками и устройствами, чувствительными к изменению электрического поля. В результате было обнаружено, что положение руки человека около проводящего электрода может заметно влиять на частоту генератора. Именно этот физический эффект был использован не только как измерительный, но и как музыкальный.</w:t>
      </w:r>
    </w:p>
    <w:p w14:paraId="6F6D7F09" w14:textId="76141D7B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Согласно справочным материалам </w:t>
      </w:r>
      <w:r w:rsidRPr="008E2986">
        <w:rPr>
          <w:rFonts w:cs="Times New Roman"/>
          <w:szCs w:val="28"/>
        </w:rPr>
        <w:t>Encyclopaedia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Britannica</w:t>
      </w:r>
      <w:r w:rsidRPr="008E2986">
        <w:rPr>
          <w:rFonts w:cs="Times New Roman"/>
          <w:szCs w:val="28"/>
          <w:lang w:val="ru-RU"/>
        </w:rPr>
        <w:t>, терменвокс был изобретен в 1920 году в Советском Союзе Л.</w:t>
      </w:r>
      <w:r w:rsidR="00B75C69">
        <w:rPr>
          <w:rFonts w:cs="Times New Roman"/>
          <w:szCs w:val="28"/>
          <w:lang w:val="ru-RU"/>
        </w:rPr>
        <w:t xml:space="preserve"> С.</w:t>
      </w:r>
      <w:r w:rsidRPr="008E2986">
        <w:rPr>
          <w:rFonts w:cs="Times New Roman"/>
          <w:szCs w:val="28"/>
          <w:lang w:val="ru-RU"/>
        </w:rPr>
        <w:t xml:space="preserve"> Терменом; звучание прибора формируется за счет двух высокочастотных колебаний, разность частот которых попадает в слышимую область [1]. В патенте </w:t>
      </w:r>
      <w:r w:rsidRPr="008E2986">
        <w:rPr>
          <w:rFonts w:cs="Times New Roman"/>
          <w:szCs w:val="28"/>
        </w:rPr>
        <w:t>US</w:t>
      </w:r>
      <w:r w:rsidRPr="008E2986">
        <w:rPr>
          <w:rFonts w:cs="Times New Roman"/>
          <w:szCs w:val="28"/>
          <w:lang w:val="ru-RU"/>
        </w:rPr>
        <w:t>1661058</w:t>
      </w:r>
      <w:r w:rsidRPr="008E2986">
        <w:rPr>
          <w:rFonts w:cs="Times New Roman"/>
          <w:szCs w:val="28"/>
        </w:rPr>
        <w:t>A</w:t>
      </w:r>
      <w:r w:rsidRPr="008E2986">
        <w:rPr>
          <w:rFonts w:cs="Times New Roman"/>
          <w:szCs w:val="28"/>
          <w:lang w:val="ru-RU"/>
        </w:rPr>
        <w:t xml:space="preserve"> описан музыкальный инструмент, содержащий электрический генератор, электрод для изменения резонансной частоты под действием движения руки, второй генератор для получения биений, детекторную систему и звуковоспроизводящее устройство [2]. Это описание фактически задает базовую структуру терменвокса, которая используется и в современных приборах.</w:t>
      </w:r>
    </w:p>
    <w:p w14:paraId="56AF6FE2" w14:textId="782888C5" w:rsidR="00137823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Исторические схемы терменвокса выполнялись на электровакуумных лампах и использовали </w:t>
      </w:r>
      <w:r w:rsidRPr="008E2986">
        <w:rPr>
          <w:rFonts w:cs="Times New Roman"/>
          <w:szCs w:val="28"/>
        </w:rPr>
        <w:t>LC</w:t>
      </w:r>
      <w:r w:rsidRPr="008E2986">
        <w:rPr>
          <w:rFonts w:cs="Times New Roman"/>
          <w:szCs w:val="28"/>
          <w:lang w:val="ru-RU"/>
        </w:rPr>
        <w:t xml:space="preserve">-контуры. Такой подход был естественным для </w:t>
      </w:r>
      <w:r w:rsidRPr="008E2986">
        <w:rPr>
          <w:rFonts w:cs="Times New Roman"/>
          <w:szCs w:val="28"/>
          <w:lang w:val="ru-RU"/>
        </w:rPr>
        <w:lastRenderedPageBreak/>
        <w:t xml:space="preserve">радиоэлектроники 1920-1930-х годов: лампы выполняли функции генераторов, детекторов и усилителей, а колебательные контуры задавали частоты. Серийным известным образцом стал </w:t>
      </w:r>
      <w:r w:rsidRPr="008E2986">
        <w:rPr>
          <w:rFonts w:cs="Times New Roman"/>
          <w:szCs w:val="28"/>
        </w:rPr>
        <w:t>RCA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Theremin</w:t>
      </w:r>
      <w:r w:rsidRPr="008E2986">
        <w:rPr>
          <w:rFonts w:cs="Times New Roman"/>
          <w:szCs w:val="28"/>
          <w:lang w:val="ru-RU"/>
        </w:rPr>
        <w:t xml:space="preserve">, выпущенный в конце 1920-х годов. Для изучения исторической схемы можно использовать сервисную документацию </w:t>
      </w:r>
      <w:r w:rsidRPr="008E2986">
        <w:rPr>
          <w:rFonts w:cs="Times New Roman"/>
          <w:szCs w:val="28"/>
        </w:rPr>
        <w:t>RCA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Theremin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Service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Notes</w:t>
      </w:r>
      <w:r w:rsidRPr="008E2986">
        <w:rPr>
          <w:rFonts w:cs="Times New Roman"/>
          <w:szCs w:val="28"/>
          <w:lang w:val="ru-RU"/>
        </w:rPr>
        <w:t>, где приведены оригинальные и восстановленные схемы прибора [3].</w:t>
      </w:r>
    </w:p>
    <w:p w14:paraId="4613F70F" w14:textId="780AB433" w:rsidR="00B75C69" w:rsidRDefault="00B75C69" w:rsidP="00B75C69">
      <w:pPr>
        <w:ind w:firstLine="0"/>
        <w:rPr>
          <w:rFonts w:cs="Times New Roman"/>
          <w:szCs w:val="28"/>
          <w:lang w:val="ru-RU"/>
        </w:rPr>
      </w:pPr>
      <w:r>
        <w:rPr>
          <w:noProof/>
        </w:rPr>
        <w:drawing>
          <wp:inline distT="0" distB="0" distL="0" distR="0" wp14:anchorId="0991747C" wp14:editId="6E2762EB">
            <wp:extent cx="6381750" cy="1959382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829" cy="1962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F8D8" w14:textId="20FF276D" w:rsidR="00B75C69" w:rsidRPr="008E2986" w:rsidRDefault="00B75C69" w:rsidP="00B75C69">
      <w:pPr>
        <w:ind w:firstLine="0"/>
        <w:jc w:val="center"/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Рисунок 1.1</w:t>
      </w:r>
      <w:r>
        <w:rPr>
          <w:rFonts w:cs="Times New Roman"/>
          <w:szCs w:val="28"/>
          <w:lang w:val="ru-RU"/>
        </w:rPr>
        <w:t xml:space="preserve"> - </w:t>
      </w:r>
      <w:r w:rsidRPr="00B75C69">
        <w:rPr>
          <w:lang w:val="ru-RU"/>
        </w:rPr>
        <w:t xml:space="preserve">Оригинальная схема </w:t>
      </w:r>
      <w:r>
        <w:t>RCA</w:t>
      </w:r>
      <w:r w:rsidRPr="00B75C69">
        <w:rPr>
          <w:lang w:val="ru-RU"/>
        </w:rPr>
        <w:t xml:space="preserve"> </w:t>
      </w:r>
      <w:r>
        <w:t>Theremin</w:t>
      </w:r>
    </w:p>
    <w:p w14:paraId="2364156F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Для настоящей работы историческая схема имеет методическое значение. Она показывает, что ключевой принцип терменвокса не зависит от конкретной элементной базы: требуется управляемый генератор, опорный генератор, узел смешения, фильтрация и усиление. Поэтому при переходе от ламповой схемы к современной интегральной элементной базе сохраняется функциональная логика устройства, но изменяются способы реализации отдельных узлов.</w:t>
      </w:r>
    </w:p>
    <w:p w14:paraId="5196FF1E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szCs w:val="28"/>
          <w:lang w:val="ru-RU"/>
        </w:rPr>
      </w:pPr>
      <w:r w:rsidRPr="008E2986">
        <w:rPr>
          <w:rFonts w:ascii="Times New Roman" w:hAnsi="Times New Roman" w:cs="Times New Roman"/>
          <w:szCs w:val="28"/>
          <w:lang w:val="ru-RU"/>
        </w:rPr>
        <w:t>1.2 Физический принцип бесконтактного управления высотой звука</w:t>
      </w:r>
    </w:p>
    <w:p w14:paraId="28C5F9CB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Основой работы терменвокса является емкостное влияние руки исполнителя на антенный узел. Антенна не используется как радиопередающая система в обычном смысле. В данной схеме она является одной обкладкой малой паразитной емкости, второй обкладкой которой выступает рука и тело человека. При </w:t>
      </w:r>
      <w:r w:rsidRPr="008E2986">
        <w:rPr>
          <w:rFonts w:cs="Times New Roman"/>
          <w:szCs w:val="28"/>
          <w:lang w:val="ru-RU"/>
        </w:rPr>
        <w:lastRenderedPageBreak/>
        <w:t>приближении руки эквивалентная емкость возрастает, а при удалении уменьшается.</w:t>
      </w:r>
    </w:p>
    <w:p w14:paraId="4E0C96B2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Если эта емкость входит в частотозадающую цепь генератора, изменение положения руки приводит к изменению частоты колебаний. В классическом </w:t>
      </w:r>
      <w:r w:rsidRPr="008E2986">
        <w:rPr>
          <w:rFonts w:cs="Times New Roman"/>
          <w:szCs w:val="28"/>
        </w:rPr>
        <w:t>LC</w:t>
      </w:r>
      <w:r w:rsidRPr="008E2986">
        <w:rPr>
          <w:rFonts w:cs="Times New Roman"/>
          <w:szCs w:val="28"/>
          <w:lang w:val="ru-RU"/>
        </w:rPr>
        <w:t xml:space="preserve">-варианте частота определяется индуктивностью и суммарной емкостью контура. В выбранном для прототипа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>-варианте изменение антенной емкости влияет на время заряда и разряда входного узла инвертора с триггером Шмитта. Несмотря на различие схемотехнической реализации, физический смысл остается одинаковым: электрическое поле около антенны преобразуется в изменение частоты.</w:t>
      </w:r>
    </w:p>
    <w:p w14:paraId="53FDFC1C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Непосредственно воспроизвести высокочастотный сигнал генератора нельзя, поскольку его частота обычно выше слышимого диапазона. Поэтому используется гетеродинный принцип. Два генератора работают на близких частотах. При смешении сигналов формируются составляющие суммы и разности частот. Суммарная составляющая остается в высокочастотной области и затем подавляется фильтром, а разностная составляющая попадает в аудиодиапазон и воспринимается как музыкальный тон.</w:t>
      </w:r>
    </w:p>
    <w:p w14:paraId="51BDA905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Для устойчивого восприятия высоты звука важно, чтобы начальная разность частот двух генераторов была небольшой и попадала в область примерно от десятков герц до нескольких килогерц. Если разность частот слишком мала, становятся заметны дрейф, шумы и нестабильность. Если она слишком велика, тон выходит за удобный музыкальный диапазон. Поэтому настройка генераторов является одним из основных этапов отладки устройства.</w:t>
      </w:r>
    </w:p>
    <w:p w14:paraId="7409FF67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szCs w:val="28"/>
          <w:lang w:val="ru-RU"/>
        </w:rPr>
      </w:pPr>
      <w:r w:rsidRPr="008E2986">
        <w:rPr>
          <w:rFonts w:ascii="Times New Roman" w:hAnsi="Times New Roman" w:cs="Times New Roman"/>
          <w:szCs w:val="28"/>
          <w:lang w:val="ru-RU"/>
        </w:rPr>
        <w:t>1.3 Функциональная структура классического терменвокса</w:t>
      </w:r>
    </w:p>
    <w:p w14:paraId="3E980369" w14:textId="33691B13" w:rsidR="00137823" w:rsidRPr="008E2986" w:rsidRDefault="007718E9">
      <w:pPr>
        <w:rPr>
          <w:rFonts w:cs="Times New Roman"/>
          <w:szCs w:val="28"/>
        </w:rPr>
      </w:pPr>
      <w:r w:rsidRPr="008E2986">
        <w:rPr>
          <w:rFonts w:cs="Times New Roman"/>
          <w:szCs w:val="28"/>
          <w:lang w:val="ru-RU"/>
        </w:rPr>
        <w:t xml:space="preserve">Классическая структура терменвокса включает два независимых канала управления: канал высоты звука и канал громкости. Канал высоты формирует звуковую частоту методом биений. Канал громкости управляет амплитудой </w:t>
      </w:r>
      <w:r w:rsidRPr="008E2986">
        <w:rPr>
          <w:rFonts w:cs="Times New Roman"/>
          <w:szCs w:val="28"/>
          <w:lang w:val="ru-RU"/>
        </w:rPr>
        <w:lastRenderedPageBreak/>
        <w:t xml:space="preserve">аудиосигнала, обычно также через емкостное влияние руки на отдельную антенну. </w:t>
      </w:r>
      <w:r w:rsidRPr="008E2986">
        <w:rPr>
          <w:rFonts w:cs="Times New Roman"/>
          <w:szCs w:val="28"/>
        </w:rPr>
        <w:t>Обобщенная структура прибора приведена на рисунке 1.</w:t>
      </w:r>
      <w:r w:rsidR="00B75C69">
        <w:rPr>
          <w:rFonts w:cs="Times New Roman"/>
          <w:szCs w:val="28"/>
          <w:lang w:val="ru-RU"/>
        </w:rPr>
        <w:t>2</w:t>
      </w:r>
      <w:r w:rsidRPr="008E2986">
        <w:rPr>
          <w:rFonts w:cs="Times New Roman"/>
          <w:szCs w:val="28"/>
        </w:rPr>
        <w:t>.</w:t>
      </w:r>
    </w:p>
    <w:p w14:paraId="68C7A9AF" w14:textId="77777777" w:rsidR="00137823" w:rsidRPr="008E2986" w:rsidRDefault="007718E9">
      <w:pPr>
        <w:ind w:firstLine="0"/>
        <w:jc w:val="center"/>
        <w:rPr>
          <w:rFonts w:cs="Times New Roman"/>
          <w:szCs w:val="28"/>
        </w:rPr>
      </w:pPr>
      <w:r w:rsidRPr="008E2986">
        <w:rPr>
          <w:rFonts w:cs="Times New Roman"/>
          <w:noProof/>
          <w:szCs w:val="28"/>
        </w:rPr>
        <w:drawing>
          <wp:inline distT="0" distB="0" distL="0" distR="0" wp14:anchorId="650EEB6A" wp14:editId="086A355A">
            <wp:extent cx="5760000" cy="30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ic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596E9" w14:textId="56FC2593" w:rsidR="00137823" w:rsidRPr="008E2986" w:rsidRDefault="007718E9">
      <w:pPr>
        <w:ind w:firstLine="0"/>
        <w:jc w:val="center"/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Рисунок 1.</w:t>
      </w:r>
      <w:r w:rsidR="00B75C69">
        <w:rPr>
          <w:rFonts w:cs="Times New Roman"/>
          <w:szCs w:val="28"/>
          <w:lang w:val="ru-RU"/>
        </w:rPr>
        <w:t>2</w:t>
      </w:r>
      <w:r w:rsidRPr="008E2986">
        <w:rPr>
          <w:rFonts w:cs="Times New Roman"/>
          <w:szCs w:val="28"/>
          <w:lang w:val="ru-RU"/>
        </w:rPr>
        <w:t xml:space="preserve"> - Обобщенная структура классического терменвокса</w:t>
      </w:r>
    </w:p>
    <w:p w14:paraId="0D3B378C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В исторических схемах оба канала часто выполнялись на ламповых генераторах и детекторных каскадах. В канале высоты один генератор был связан с вертикальной антенной, а второй являлся опорным. После смешения сигналов выделялась частота биений. В канале громкости отдельная антенна влияла на другой высокочастотный тракт, который управлял усилением или запиранием выходного каскада.</w:t>
      </w:r>
    </w:p>
    <w:p w14:paraId="33CEB39A" w14:textId="65062532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Такое решение обеспечивает выразительное исполнительское управление, но усложняет проектирование и настройку. Для полноценной антенны громкости требуется отдельный генератор, выпрямитель или детектор уровня, фильтр управляющего напряжения и управляемый усилительный элемент. Поэтому в разрабатываемом прототипе основной задачей является надежная реализация канала высоты звука, а регулировка громкости временно выполняется </w:t>
      </w:r>
      <w:r w:rsidR="00B75C69">
        <w:rPr>
          <w:rFonts w:cs="Times New Roman"/>
          <w:szCs w:val="28"/>
          <w:lang w:val="ru-RU"/>
        </w:rPr>
        <w:t xml:space="preserve">ручной регулировкой - </w:t>
      </w:r>
      <w:r w:rsidRPr="008E2986">
        <w:rPr>
          <w:rFonts w:cs="Times New Roman"/>
          <w:szCs w:val="28"/>
          <w:lang w:val="ru-RU"/>
        </w:rPr>
        <w:t>потенциометром.</w:t>
      </w:r>
      <w:r w:rsidR="00B75C69">
        <w:rPr>
          <w:rFonts w:cs="Times New Roman"/>
          <w:szCs w:val="28"/>
          <w:lang w:val="ru-RU"/>
        </w:rPr>
        <w:t xml:space="preserve"> Фактически, этот способ управления </w:t>
      </w:r>
      <w:r w:rsidR="00EB563B">
        <w:rPr>
          <w:rFonts w:cs="Times New Roman"/>
          <w:szCs w:val="28"/>
          <w:lang w:val="ru-RU"/>
        </w:rPr>
        <w:t xml:space="preserve">каналом </w:t>
      </w:r>
      <w:r w:rsidR="00EB563B">
        <w:rPr>
          <w:rFonts w:cs="Times New Roman"/>
          <w:szCs w:val="28"/>
          <w:lang w:val="ru-RU"/>
        </w:rPr>
        <w:lastRenderedPageBreak/>
        <w:t xml:space="preserve">громкости не противоречит оригинальной схеме, даже, в некотором смысле, упрощает его органы управления. </w:t>
      </w:r>
      <w:r w:rsidRPr="008E2986">
        <w:rPr>
          <w:rFonts w:cs="Times New Roman"/>
          <w:szCs w:val="28"/>
          <w:lang w:val="ru-RU"/>
        </w:rPr>
        <w:t xml:space="preserve"> Это не изменяет гетеродинный принцип работы и позволяет сосредоточиться на наиболее важной части прибора.</w:t>
      </w:r>
    </w:p>
    <w:p w14:paraId="1BCCE833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szCs w:val="28"/>
          <w:lang w:val="ru-RU"/>
        </w:rPr>
      </w:pPr>
      <w:r w:rsidRPr="008E2986">
        <w:rPr>
          <w:rFonts w:ascii="Times New Roman" w:hAnsi="Times New Roman" w:cs="Times New Roman"/>
          <w:szCs w:val="28"/>
          <w:lang w:val="ru-RU"/>
        </w:rPr>
        <w:t>1.4 Анализ схемотехнических вариантов реализации генераторного узла</w:t>
      </w:r>
    </w:p>
    <w:p w14:paraId="1EF4AA6C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Генераторный узел является наиболее чувствительной частью терменвокса. От его стабильности зависит как устойчивость нулевой настройки, так и плавность изменения высоты звука. Для проектирования можно рассматривать несколько вариантов: </w:t>
      </w:r>
      <w:r w:rsidRPr="008E2986">
        <w:rPr>
          <w:rFonts w:cs="Times New Roman"/>
          <w:szCs w:val="28"/>
        </w:rPr>
        <w:t>LC</w:t>
      </w:r>
      <w:r w:rsidRPr="008E2986">
        <w:rPr>
          <w:rFonts w:cs="Times New Roman"/>
          <w:szCs w:val="28"/>
          <w:lang w:val="ru-RU"/>
        </w:rPr>
        <w:t xml:space="preserve">-генераторы,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 xml:space="preserve">-генераторы на операционных усилителях,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>-генераторы на логических элементах с триггером Шмитта, а также цифровые генераторы с программным управлением.</w:t>
      </w:r>
    </w:p>
    <w:p w14:paraId="2B3AA60F" w14:textId="01764F7E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</w:rPr>
        <w:t>LC</w:t>
      </w:r>
      <w:r w:rsidRPr="008E2986">
        <w:rPr>
          <w:rFonts w:cs="Times New Roman"/>
          <w:szCs w:val="28"/>
          <w:lang w:val="ru-RU"/>
        </w:rPr>
        <w:t>-генераторы ближе к классической реализации терменвокса. Их преимуществом является более синусоидальная форма сигнала и высокая чувствительность к малым изменениям емкости.</w:t>
      </w:r>
      <w:r w:rsidR="00EB563B">
        <w:rPr>
          <w:rFonts w:cs="Times New Roman"/>
          <w:szCs w:val="28"/>
          <w:lang w:val="ru-RU"/>
        </w:rPr>
        <w:t xml:space="preserve"> Так же они позволяют гасить ближние гармоники к опорной, слышимой частоте, что обеспечивает чистоту звука.</w:t>
      </w:r>
      <w:r w:rsidRPr="008E2986">
        <w:rPr>
          <w:rFonts w:cs="Times New Roman"/>
          <w:szCs w:val="28"/>
          <w:lang w:val="ru-RU"/>
        </w:rPr>
        <w:t xml:space="preserve"> Недостатками являются необходимость подбора катушек индуктивности, влияние добротности контура, требования к экранировке и более трудоемкая настройка. Для учебного прототипа такие генераторы могут дать лучший тембр, но увеличивают риск затягивания этапа отладки.</w:t>
      </w:r>
    </w:p>
    <w:p w14:paraId="04016977" w14:textId="144DF65B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>-генератор на инверторе 74</w:t>
      </w:r>
      <w:r w:rsidRPr="008E2986">
        <w:rPr>
          <w:rFonts w:cs="Times New Roman"/>
          <w:szCs w:val="28"/>
        </w:rPr>
        <w:t>HC</w:t>
      </w:r>
      <w:r w:rsidRPr="008E2986">
        <w:rPr>
          <w:rFonts w:cs="Times New Roman"/>
          <w:szCs w:val="28"/>
          <w:lang w:val="ru-RU"/>
        </w:rPr>
        <w:t>14 проще в сборке. Входы микросхемы имеют гистерезис, поэтому медленное изменение напряжения на конденсаторе преобразуется в устойчивые фронты прямоугольного сигнала. Частота определяется номиналами резисторов и конденсаторов, а также порогами переключения микросхемы. Такое решение хорошо подходит для макетного прототипа, поскольку быстро запускается и легко контролируется осциллографом</w:t>
      </w:r>
      <w:r w:rsidR="00EB563B">
        <w:rPr>
          <w:rFonts w:cs="Times New Roman"/>
          <w:szCs w:val="28"/>
          <w:lang w:val="ru-RU"/>
        </w:rPr>
        <w:t xml:space="preserve">, а так же прекрасно отражает принцип работы устройства. </w:t>
      </w:r>
    </w:p>
    <w:p w14:paraId="4537AFCE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lastRenderedPageBreak/>
        <w:t>Недостатком генераторов на 74</w:t>
      </w:r>
      <w:r w:rsidRPr="008E2986">
        <w:rPr>
          <w:rFonts w:cs="Times New Roman"/>
          <w:szCs w:val="28"/>
        </w:rPr>
        <w:t>HC</w:t>
      </w:r>
      <w:r w:rsidRPr="008E2986">
        <w:rPr>
          <w:rFonts w:cs="Times New Roman"/>
          <w:szCs w:val="28"/>
          <w:lang w:val="ru-RU"/>
        </w:rPr>
        <w:t xml:space="preserve">14 является прямоугольная форма сигнала. Она содержит большое число гармоник, часть которых после смешения может попадать в слышимый диапазон и ухудшать чистоту тембра. Поэтому в схеме предусмотрены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 xml:space="preserve">-цепи сглаживания перед смесителем, а в качестве дальнейшего направления доработки можно рассматривать переход к </w:t>
      </w:r>
      <w:r w:rsidRPr="008E2986">
        <w:rPr>
          <w:rFonts w:cs="Times New Roman"/>
          <w:szCs w:val="28"/>
        </w:rPr>
        <w:t>LC</w:t>
      </w:r>
      <w:r w:rsidRPr="008E2986">
        <w:rPr>
          <w:rFonts w:cs="Times New Roman"/>
          <w:szCs w:val="28"/>
          <w:lang w:val="ru-RU"/>
        </w:rPr>
        <w:t>-генераторам или введение полосовых фильтров на частоте генерации.</w:t>
      </w:r>
    </w:p>
    <w:p w14:paraId="046046CF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szCs w:val="28"/>
          <w:lang w:val="ru-RU"/>
        </w:rPr>
      </w:pPr>
      <w:r w:rsidRPr="008E2986">
        <w:rPr>
          <w:rFonts w:ascii="Times New Roman" w:hAnsi="Times New Roman" w:cs="Times New Roman"/>
          <w:szCs w:val="28"/>
          <w:lang w:val="ru-RU"/>
        </w:rPr>
        <w:t>1.5 Обоснование выбора современной элементной базы</w:t>
      </w:r>
    </w:p>
    <w:p w14:paraId="7C8925EC" w14:textId="51E5C1CE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При выборе элементной базы учитывались доступность компонентов, возможность ручного монтажа, работа от низковольтного питания и возможность проверки устройства простыми измерительными средствами. Разрабатываемый макет не требует высоковольтных цепей, поэтому использование ламповой схемотехники признано нецелесообразным: она увеличивает габариты, потребляемую мощность</w:t>
      </w:r>
      <w:r w:rsidR="00EB563B">
        <w:rPr>
          <w:rFonts w:cs="Times New Roman"/>
          <w:szCs w:val="28"/>
          <w:lang w:val="ru-RU"/>
        </w:rPr>
        <w:t xml:space="preserve">, цену </w:t>
      </w:r>
      <w:r w:rsidRPr="008E2986">
        <w:rPr>
          <w:rFonts w:cs="Times New Roman"/>
          <w:szCs w:val="28"/>
          <w:lang w:val="ru-RU"/>
        </w:rPr>
        <w:t>и требования к безопасности.</w:t>
      </w:r>
    </w:p>
    <w:p w14:paraId="3480CDD0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Микросхема 74</w:t>
      </w:r>
      <w:r w:rsidRPr="008E2986">
        <w:rPr>
          <w:rFonts w:cs="Times New Roman"/>
          <w:szCs w:val="28"/>
        </w:rPr>
        <w:t>HC</w:t>
      </w:r>
      <w:r w:rsidRPr="008E2986">
        <w:rPr>
          <w:rFonts w:cs="Times New Roman"/>
          <w:szCs w:val="28"/>
          <w:lang w:val="ru-RU"/>
        </w:rPr>
        <w:t xml:space="preserve">14 выбрана для генераторного узла, поскольку содержит шесть инверторов с триггером Шмитта. В документации </w:t>
      </w:r>
      <w:r w:rsidRPr="008E2986">
        <w:rPr>
          <w:rFonts w:cs="Times New Roman"/>
          <w:szCs w:val="28"/>
        </w:rPr>
        <w:t>Nexperia</w:t>
      </w:r>
      <w:r w:rsidRPr="008E2986">
        <w:rPr>
          <w:rFonts w:cs="Times New Roman"/>
          <w:szCs w:val="28"/>
          <w:lang w:val="ru-RU"/>
        </w:rPr>
        <w:t xml:space="preserve"> отмечается, что такие входы преобразуют медленно изменяющиеся сигналы в четко определенные выходные уровни [4]. Это свойство полезно для построения простых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>-автогенераторов, где напряжение на конденсаторе изменяется плавно.</w:t>
      </w:r>
    </w:p>
    <w:p w14:paraId="4C6480CC" w14:textId="189BB633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Смеситель </w:t>
      </w:r>
      <w:r w:rsidRPr="008E2986">
        <w:rPr>
          <w:rFonts w:cs="Times New Roman"/>
          <w:szCs w:val="28"/>
        </w:rPr>
        <w:t>SA</w:t>
      </w:r>
      <w:r w:rsidRPr="008E2986">
        <w:rPr>
          <w:rFonts w:cs="Times New Roman"/>
          <w:szCs w:val="28"/>
          <w:lang w:val="ru-RU"/>
        </w:rPr>
        <w:t>612</w:t>
      </w:r>
      <w:r w:rsidRPr="008E2986">
        <w:rPr>
          <w:rFonts w:cs="Times New Roman"/>
          <w:szCs w:val="28"/>
        </w:rPr>
        <w:t>A</w:t>
      </w:r>
      <w:r w:rsidRPr="008E2986">
        <w:rPr>
          <w:rFonts w:cs="Times New Roman"/>
          <w:szCs w:val="28"/>
          <w:lang w:val="ru-RU"/>
        </w:rPr>
        <w:t xml:space="preserve"> выбран как специализированная микросхема для преобразования частоты. Согласно описанию, </w:t>
      </w:r>
      <w:r w:rsidRPr="008E2986">
        <w:rPr>
          <w:rFonts w:cs="Times New Roman"/>
          <w:szCs w:val="28"/>
        </w:rPr>
        <w:t>SA</w:t>
      </w:r>
      <w:r w:rsidRPr="008E2986">
        <w:rPr>
          <w:rFonts w:cs="Times New Roman"/>
          <w:szCs w:val="28"/>
          <w:lang w:val="ru-RU"/>
        </w:rPr>
        <w:t>612</w:t>
      </w:r>
      <w:r w:rsidRPr="008E2986">
        <w:rPr>
          <w:rFonts w:cs="Times New Roman"/>
          <w:szCs w:val="28"/>
        </w:rPr>
        <w:t>A</w:t>
      </w:r>
      <w:r w:rsidRPr="008E2986">
        <w:rPr>
          <w:rFonts w:cs="Times New Roman"/>
          <w:szCs w:val="28"/>
          <w:lang w:val="ru-RU"/>
        </w:rPr>
        <w:t xml:space="preserve"> представляет собой маломощный </w:t>
      </w:r>
      <w:r w:rsidRPr="008E2986">
        <w:rPr>
          <w:rFonts w:cs="Times New Roman"/>
          <w:szCs w:val="28"/>
        </w:rPr>
        <w:t>VHF</w:t>
      </w:r>
      <w:r w:rsidRPr="008E2986">
        <w:rPr>
          <w:rFonts w:cs="Times New Roman"/>
          <w:szCs w:val="28"/>
          <w:lang w:val="ru-RU"/>
        </w:rPr>
        <w:t>-смеситель с ячейкой Гильберта и встроенным генераторным узлом; микросхема предназначена для недорогих малопотребляющих систем связи. В данной работе встроенный генератор не используется, но балансный смеситель подходит для получения разностной звуковой составляющей между двумя внешними генераторами.</w:t>
      </w:r>
    </w:p>
    <w:p w14:paraId="46AE02F4" w14:textId="25F2B429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lastRenderedPageBreak/>
        <w:t xml:space="preserve">Для </w:t>
      </w:r>
      <w:r w:rsidR="00EB563B" w:rsidRPr="008E2986">
        <w:rPr>
          <w:rFonts w:cs="Times New Roman"/>
          <w:szCs w:val="28"/>
          <w:lang w:val="ru-RU"/>
        </w:rPr>
        <w:t>аудио тракта</w:t>
      </w:r>
      <w:r w:rsidRPr="008E2986">
        <w:rPr>
          <w:rFonts w:cs="Times New Roman"/>
          <w:szCs w:val="28"/>
          <w:lang w:val="ru-RU"/>
        </w:rPr>
        <w:t xml:space="preserve"> применена микросхема </w:t>
      </w:r>
      <w:r w:rsidRPr="008E2986">
        <w:rPr>
          <w:rFonts w:cs="Times New Roman"/>
          <w:szCs w:val="28"/>
        </w:rPr>
        <w:t>TL</w:t>
      </w:r>
      <w:r w:rsidRPr="008E2986">
        <w:rPr>
          <w:rFonts w:cs="Times New Roman"/>
          <w:szCs w:val="28"/>
          <w:lang w:val="ru-RU"/>
        </w:rPr>
        <w:t>074</w:t>
      </w:r>
      <w:r w:rsidRPr="008E2986">
        <w:rPr>
          <w:rFonts w:cs="Times New Roman"/>
          <w:szCs w:val="28"/>
        </w:rPr>
        <w:t>C</w:t>
      </w:r>
      <w:r w:rsidRPr="008E2986">
        <w:rPr>
          <w:rFonts w:cs="Times New Roman"/>
          <w:szCs w:val="28"/>
          <w:lang w:val="ru-RU"/>
        </w:rPr>
        <w:t xml:space="preserve">. Она содержит четыре операционных усилителя с </w:t>
      </w:r>
      <w:r w:rsidRPr="008E2986">
        <w:rPr>
          <w:rFonts w:cs="Times New Roman"/>
          <w:szCs w:val="28"/>
        </w:rPr>
        <w:t>JFET</w:t>
      </w:r>
      <w:r w:rsidRPr="008E2986">
        <w:rPr>
          <w:rFonts w:cs="Times New Roman"/>
          <w:szCs w:val="28"/>
          <w:lang w:val="ru-RU"/>
        </w:rPr>
        <w:t xml:space="preserve">-входами, что удобно при работе с высокоомными цепями и сигналами малой амплитуды. В документации на </w:t>
      </w:r>
      <w:r w:rsidRPr="008E2986">
        <w:rPr>
          <w:rFonts w:cs="Times New Roman"/>
          <w:szCs w:val="28"/>
        </w:rPr>
        <w:t>TL</w:t>
      </w:r>
      <w:r w:rsidRPr="008E2986">
        <w:rPr>
          <w:rFonts w:cs="Times New Roman"/>
          <w:szCs w:val="28"/>
          <w:lang w:val="ru-RU"/>
        </w:rPr>
        <w:t>074 указывается высокая скорость нарастания и малые входные токи, что делает микросхему пригодной для обработки аналоговых сигналов [6]. В прототипе один усилитель используется как основной аудиокаскад, а оставшиеся каскады переводятся в устойчивое состояние для исключения самовозбуждения.</w:t>
      </w:r>
    </w:p>
    <w:p w14:paraId="1CB41340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 xml:space="preserve">Питание устройства организовано от </w:t>
      </w:r>
      <w:r w:rsidRPr="008E2986">
        <w:rPr>
          <w:rFonts w:cs="Times New Roman"/>
          <w:szCs w:val="28"/>
        </w:rPr>
        <w:t>USB</w:t>
      </w:r>
      <w:r w:rsidRPr="008E2986">
        <w:rPr>
          <w:rFonts w:cs="Times New Roman"/>
          <w:szCs w:val="28"/>
          <w:lang w:val="ru-RU"/>
        </w:rPr>
        <w:t xml:space="preserve"> </w:t>
      </w:r>
      <w:r w:rsidRPr="008E2986">
        <w:rPr>
          <w:rFonts w:cs="Times New Roman"/>
          <w:szCs w:val="28"/>
        </w:rPr>
        <w:t>Type</w:t>
      </w:r>
      <w:r w:rsidRPr="008E2986">
        <w:rPr>
          <w:rFonts w:cs="Times New Roman"/>
          <w:szCs w:val="28"/>
          <w:lang w:val="ru-RU"/>
        </w:rPr>
        <w:t>-</w:t>
      </w:r>
      <w:r w:rsidRPr="008E2986">
        <w:rPr>
          <w:rFonts w:cs="Times New Roman"/>
          <w:szCs w:val="28"/>
        </w:rPr>
        <w:t>C</w:t>
      </w:r>
      <w:r w:rsidRPr="008E2986">
        <w:rPr>
          <w:rFonts w:cs="Times New Roman"/>
          <w:szCs w:val="28"/>
          <w:lang w:val="ru-RU"/>
        </w:rPr>
        <w:t xml:space="preserve">. Для питания логической микросхемы и смесителя достаточно шины +5 В, а для операционного усилителя формируется повышенное напряжение около +9 В при помощи модуля </w:t>
      </w:r>
      <w:r w:rsidRPr="008E2986">
        <w:rPr>
          <w:rFonts w:cs="Times New Roman"/>
          <w:szCs w:val="28"/>
        </w:rPr>
        <w:t>MT</w:t>
      </w:r>
      <w:r w:rsidRPr="008E2986">
        <w:rPr>
          <w:rFonts w:cs="Times New Roman"/>
          <w:szCs w:val="28"/>
          <w:lang w:val="ru-RU"/>
        </w:rPr>
        <w:t xml:space="preserve">3608. По справочным данным </w:t>
      </w:r>
      <w:r w:rsidRPr="008E2986">
        <w:rPr>
          <w:rFonts w:cs="Times New Roman"/>
          <w:szCs w:val="28"/>
        </w:rPr>
        <w:t>MT</w:t>
      </w:r>
      <w:r w:rsidRPr="008E2986">
        <w:rPr>
          <w:rFonts w:cs="Times New Roman"/>
          <w:szCs w:val="28"/>
          <w:lang w:val="ru-RU"/>
        </w:rPr>
        <w:t xml:space="preserve">3608 является повышающим преобразователем с частотой переключения около 1,2 МГц [7]. Поскольку импульсный преобразователь является источником помех, после него и после шины +5 В используются дополнительные </w:t>
      </w:r>
      <w:r w:rsidRPr="008E2986">
        <w:rPr>
          <w:rFonts w:cs="Times New Roman"/>
          <w:szCs w:val="28"/>
        </w:rPr>
        <w:t>RC</w:t>
      </w:r>
      <w:r w:rsidRPr="008E2986">
        <w:rPr>
          <w:rFonts w:cs="Times New Roman"/>
          <w:szCs w:val="28"/>
          <w:lang w:val="ru-RU"/>
        </w:rPr>
        <w:t>-фильтры.</w:t>
      </w:r>
    </w:p>
    <w:p w14:paraId="4353321A" w14:textId="77777777" w:rsidR="00137823" w:rsidRPr="008E2986" w:rsidRDefault="007718E9">
      <w:pPr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Сопоставление исторической и выбранной современной реализации приведено в таблице 1.1.</w:t>
      </w:r>
    </w:p>
    <w:p w14:paraId="69B5DD98" w14:textId="77777777" w:rsidR="00137823" w:rsidRPr="008E2986" w:rsidRDefault="007718E9">
      <w:pPr>
        <w:ind w:firstLine="0"/>
        <w:jc w:val="center"/>
        <w:rPr>
          <w:rFonts w:cs="Times New Roman"/>
          <w:szCs w:val="28"/>
          <w:lang w:val="ru-RU"/>
        </w:rPr>
      </w:pPr>
      <w:r w:rsidRPr="008E2986">
        <w:rPr>
          <w:rFonts w:cs="Times New Roman"/>
          <w:szCs w:val="28"/>
          <w:lang w:val="ru-RU"/>
        </w:rPr>
        <w:t>Таблица 1.1 - Сравнение классической и современной реализации узлов терменвокса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137823" w14:paraId="4E1B9065" w14:textId="77777777">
        <w:trPr>
          <w:jc w:val="center"/>
        </w:trPr>
        <w:tc>
          <w:tcPr>
            <w:tcW w:w="2493" w:type="dxa"/>
            <w:vAlign w:val="center"/>
          </w:tcPr>
          <w:p w14:paraId="0102FB5F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Узел</w:t>
            </w:r>
          </w:p>
        </w:tc>
        <w:tc>
          <w:tcPr>
            <w:tcW w:w="2493" w:type="dxa"/>
            <w:vAlign w:val="center"/>
          </w:tcPr>
          <w:p w14:paraId="6A72153F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Классическая реализация</w:t>
            </w:r>
          </w:p>
        </w:tc>
        <w:tc>
          <w:tcPr>
            <w:tcW w:w="2493" w:type="dxa"/>
            <w:vAlign w:val="center"/>
          </w:tcPr>
          <w:p w14:paraId="35A5F265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Реализация в прототипе</w:t>
            </w:r>
          </w:p>
        </w:tc>
        <w:tc>
          <w:tcPr>
            <w:tcW w:w="2493" w:type="dxa"/>
            <w:vAlign w:val="center"/>
          </w:tcPr>
          <w:p w14:paraId="3A50F032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Обоснование замены</w:t>
            </w:r>
          </w:p>
        </w:tc>
      </w:tr>
      <w:tr w:rsidR="00137823" w:rsidRPr="00F966E0" w14:paraId="4324DF87" w14:textId="77777777">
        <w:trPr>
          <w:jc w:val="center"/>
        </w:trPr>
        <w:tc>
          <w:tcPr>
            <w:tcW w:w="2493" w:type="dxa"/>
            <w:vAlign w:val="center"/>
          </w:tcPr>
          <w:p w14:paraId="127F518E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Генераторы высоты</w:t>
            </w:r>
          </w:p>
        </w:tc>
        <w:tc>
          <w:tcPr>
            <w:tcW w:w="2493" w:type="dxa"/>
            <w:vAlign w:val="center"/>
          </w:tcPr>
          <w:p w14:paraId="3968666A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LC-генераторы на лампах</w:t>
            </w:r>
          </w:p>
        </w:tc>
        <w:tc>
          <w:tcPr>
            <w:tcW w:w="2493" w:type="dxa"/>
            <w:vAlign w:val="center"/>
          </w:tcPr>
          <w:p w14:paraId="752DC254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RC-генераторы на 74HC14</w:t>
            </w:r>
          </w:p>
        </w:tc>
        <w:tc>
          <w:tcPr>
            <w:tcW w:w="2493" w:type="dxa"/>
            <w:vAlign w:val="center"/>
          </w:tcPr>
          <w:p w14:paraId="7784F7D7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Снижение габаритов, низковольтное питание, быстрый запуск и простая настройка</w:t>
            </w:r>
          </w:p>
        </w:tc>
      </w:tr>
      <w:tr w:rsidR="00137823" w:rsidRPr="00F966E0" w14:paraId="51A9E4FE" w14:textId="77777777">
        <w:trPr>
          <w:jc w:val="center"/>
        </w:trPr>
        <w:tc>
          <w:tcPr>
            <w:tcW w:w="2493" w:type="dxa"/>
            <w:vAlign w:val="center"/>
          </w:tcPr>
          <w:p w14:paraId="78A01196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Смеситель / детектор</w:t>
            </w:r>
          </w:p>
        </w:tc>
        <w:tc>
          <w:tcPr>
            <w:tcW w:w="2493" w:type="dxa"/>
            <w:vAlign w:val="center"/>
          </w:tcPr>
          <w:p w14:paraId="2FCF95A3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 xml:space="preserve">Ламповый детектор </w:t>
            </w:r>
            <w:r w:rsidRPr="008E2986">
              <w:rPr>
                <w:sz w:val="24"/>
                <w:lang w:val="ru-RU"/>
              </w:rPr>
              <w:lastRenderedPageBreak/>
              <w:t>или смесительный каскад</w:t>
            </w:r>
          </w:p>
        </w:tc>
        <w:tc>
          <w:tcPr>
            <w:tcW w:w="2493" w:type="dxa"/>
            <w:vAlign w:val="center"/>
          </w:tcPr>
          <w:p w14:paraId="49AC68A7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lastRenderedPageBreak/>
              <w:t>SA612A</w:t>
            </w:r>
          </w:p>
        </w:tc>
        <w:tc>
          <w:tcPr>
            <w:tcW w:w="2493" w:type="dxa"/>
            <w:vAlign w:val="center"/>
          </w:tcPr>
          <w:p w14:paraId="7637B1B8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 xml:space="preserve">Специализированный </w:t>
            </w:r>
            <w:r w:rsidRPr="008E2986">
              <w:rPr>
                <w:sz w:val="24"/>
                <w:lang w:val="ru-RU"/>
              </w:rPr>
              <w:lastRenderedPageBreak/>
              <w:t>балансный смеситель, малое число внешних элементов</w:t>
            </w:r>
          </w:p>
        </w:tc>
      </w:tr>
      <w:tr w:rsidR="00137823" w:rsidRPr="00F966E0" w14:paraId="3D4F474F" w14:textId="77777777">
        <w:trPr>
          <w:jc w:val="center"/>
        </w:trPr>
        <w:tc>
          <w:tcPr>
            <w:tcW w:w="2493" w:type="dxa"/>
            <w:vAlign w:val="center"/>
          </w:tcPr>
          <w:p w14:paraId="7DC2B591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lastRenderedPageBreak/>
              <w:t>Аудиоусилитель</w:t>
            </w:r>
          </w:p>
        </w:tc>
        <w:tc>
          <w:tcPr>
            <w:tcW w:w="2493" w:type="dxa"/>
            <w:vAlign w:val="center"/>
          </w:tcPr>
          <w:p w14:paraId="31BC7EF4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Ламповый усилитель мощности</w:t>
            </w:r>
          </w:p>
        </w:tc>
        <w:tc>
          <w:tcPr>
            <w:tcW w:w="2493" w:type="dxa"/>
            <w:vAlign w:val="center"/>
          </w:tcPr>
          <w:p w14:paraId="275F131C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>
              <w:rPr>
                <w:sz w:val="24"/>
              </w:rPr>
              <w:t>TL</w:t>
            </w:r>
            <w:r w:rsidRPr="008E2986">
              <w:rPr>
                <w:sz w:val="24"/>
                <w:lang w:val="ru-RU"/>
              </w:rPr>
              <w:t>074</w:t>
            </w:r>
            <w:r>
              <w:rPr>
                <w:sz w:val="24"/>
              </w:rPr>
              <w:t>C</w:t>
            </w:r>
            <w:r w:rsidRPr="008E2986">
              <w:rPr>
                <w:sz w:val="24"/>
                <w:lang w:val="ru-RU"/>
              </w:rPr>
              <w:t xml:space="preserve"> и внешний активный усилитель</w:t>
            </w:r>
          </w:p>
        </w:tc>
        <w:tc>
          <w:tcPr>
            <w:tcW w:w="2493" w:type="dxa"/>
            <w:vAlign w:val="center"/>
          </w:tcPr>
          <w:p w14:paraId="056CE30E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 xml:space="preserve">Упрощение схемы, безопасное питание, совместимость с </w:t>
            </w:r>
            <w:r>
              <w:rPr>
                <w:sz w:val="24"/>
              </w:rPr>
              <w:t>AUX</w:t>
            </w:r>
            <w:r w:rsidRPr="008E2986">
              <w:rPr>
                <w:sz w:val="24"/>
                <w:lang w:val="ru-RU"/>
              </w:rPr>
              <w:t>-входом</w:t>
            </w:r>
          </w:p>
        </w:tc>
      </w:tr>
      <w:tr w:rsidR="00137823" w:rsidRPr="00F966E0" w14:paraId="753452A3" w14:textId="77777777">
        <w:trPr>
          <w:jc w:val="center"/>
        </w:trPr>
        <w:tc>
          <w:tcPr>
            <w:tcW w:w="2493" w:type="dxa"/>
            <w:vAlign w:val="center"/>
          </w:tcPr>
          <w:p w14:paraId="256F7685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Питание</w:t>
            </w:r>
          </w:p>
        </w:tc>
        <w:tc>
          <w:tcPr>
            <w:tcW w:w="2493" w:type="dxa"/>
            <w:vAlign w:val="center"/>
          </w:tcPr>
          <w:p w14:paraId="40229778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Высоковольтный ламповый источник</w:t>
            </w:r>
          </w:p>
        </w:tc>
        <w:tc>
          <w:tcPr>
            <w:tcW w:w="2493" w:type="dxa"/>
            <w:vAlign w:val="center"/>
          </w:tcPr>
          <w:p w14:paraId="0A19B78E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>
              <w:rPr>
                <w:sz w:val="24"/>
              </w:rPr>
              <w:t>USB</w:t>
            </w:r>
            <w:r w:rsidRPr="008E298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Type</w:t>
            </w:r>
            <w:r w:rsidRPr="008E2986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C</w:t>
            </w:r>
            <w:r w:rsidRPr="008E2986">
              <w:rPr>
                <w:sz w:val="24"/>
                <w:lang w:val="ru-RU"/>
              </w:rPr>
              <w:t xml:space="preserve">, +5 В, </w:t>
            </w:r>
            <w:r>
              <w:rPr>
                <w:sz w:val="24"/>
              </w:rPr>
              <w:t>MT</w:t>
            </w:r>
            <w:r w:rsidRPr="008E2986">
              <w:rPr>
                <w:sz w:val="24"/>
                <w:lang w:val="ru-RU"/>
              </w:rPr>
              <w:t>3608 до +9 В</w:t>
            </w:r>
          </w:p>
        </w:tc>
        <w:tc>
          <w:tcPr>
            <w:tcW w:w="2493" w:type="dxa"/>
            <w:vAlign w:val="center"/>
          </w:tcPr>
          <w:p w14:paraId="17A377B6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Удобство демонстрации, питание от распространенного источника</w:t>
            </w:r>
          </w:p>
        </w:tc>
      </w:tr>
      <w:tr w:rsidR="00137823" w:rsidRPr="00F966E0" w14:paraId="6661CD4C" w14:textId="77777777">
        <w:trPr>
          <w:jc w:val="center"/>
        </w:trPr>
        <w:tc>
          <w:tcPr>
            <w:tcW w:w="2493" w:type="dxa"/>
            <w:vAlign w:val="center"/>
          </w:tcPr>
          <w:p w14:paraId="73532907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Громкость</w:t>
            </w:r>
          </w:p>
        </w:tc>
        <w:tc>
          <w:tcPr>
            <w:tcW w:w="2493" w:type="dxa"/>
            <w:vAlign w:val="center"/>
          </w:tcPr>
          <w:p w14:paraId="5859EE73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Отдельная антенна громкости</w:t>
            </w:r>
          </w:p>
        </w:tc>
        <w:tc>
          <w:tcPr>
            <w:tcW w:w="2493" w:type="dxa"/>
            <w:vAlign w:val="center"/>
          </w:tcPr>
          <w:p w14:paraId="0D1D83D4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Потенциометр в прототипе</w:t>
            </w:r>
          </w:p>
        </w:tc>
        <w:tc>
          <w:tcPr>
            <w:tcW w:w="2493" w:type="dxa"/>
            <w:vAlign w:val="center"/>
          </w:tcPr>
          <w:p w14:paraId="40570B85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Уменьшение сложности на первом этапе разработки</w:t>
            </w:r>
          </w:p>
        </w:tc>
      </w:tr>
    </w:tbl>
    <w:p w14:paraId="510DD099" w14:textId="77777777" w:rsidR="00137823" w:rsidRPr="00EB563B" w:rsidRDefault="007718E9">
      <w:pPr>
        <w:pStyle w:val="21"/>
        <w:jc w:val="left"/>
        <w:rPr>
          <w:rFonts w:ascii="Times New Roman" w:hAnsi="Times New Roman" w:cs="Times New Roman"/>
          <w:lang w:val="ru-RU"/>
        </w:rPr>
      </w:pPr>
      <w:r w:rsidRPr="00EB563B">
        <w:rPr>
          <w:rFonts w:ascii="Times New Roman" w:hAnsi="Times New Roman" w:cs="Times New Roman"/>
          <w:lang w:val="ru-RU"/>
        </w:rPr>
        <w:t>1.6 Структура разрабатываемого устройства</w:t>
      </w:r>
    </w:p>
    <w:p w14:paraId="1A085E51" w14:textId="0C303946" w:rsidR="00137823" w:rsidRDefault="007718E9">
      <w:r w:rsidRPr="008E2986">
        <w:rPr>
          <w:lang w:val="ru-RU"/>
        </w:rPr>
        <w:t>В рамках работы принята структура, ориентированная на получение действующего прототипа. Устройство содержит источник питания, два генератора на 74</w:t>
      </w:r>
      <w:r>
        <w:t>HC</w:t>
      </w:r>
      <w:r w:rsidRPr="008E2986">
        <w:rPr>
          <w:lang w:val="ru-RU"/>
        </w:rPr>
        <w:t xml:space="preserve">14, смеситель </w:t>
      </w:r>
      <w:r>
        <w:t>SA</w:t>
      </w:r>
      <w:r w:rsidRPr="008E2986">
        <w:rPr>
          <w:lang w:val="ru-RU"/>
        </w:rPr>
        <w:t>612</w:t>
      </w:r>
      <w:r>
        <w:t>A</w:t>
      </w:r>
      <w:r w:rsidRPr="008E2986">
        <w:rPr>
          <w:lang w:val="ru-RU"/>
        </w:rPr>
        <w:t xml:space="preserve">, </w:t>
      </w:r>
      <w:r>
        <w:t>RC</w:t>
      </w:r>
      <w:r w:rsidRPr="008E2986">
        <w:rPr>
          <w:lang w:val="ru-RU"/>
        </w:rPr>
        <w:t xml:space="preserve">-фильтр после смесителя, усилитель на </w:t>
      </w:r>
      <w:r>
        <w:t>TL</w:t>
      </w:r>
      <w:r w:rsidRPr="008E2986">
        <w:rPr>
          <w:lang w:val="ru-RU"/>
        </w:rPr>
        <w:t>074</w:t>
      </w:r>
      <w:r>
        <w:t>C</w:t>
      </w:r>
      <w:r w:rsidRPr="008E2986">
        <w:rPr>
          <w:lang w:val="ru-RU"/>
        </w:rPr>
        <w:t xml:space="preserve">, регулятор громкости и выходной разъем </w:t>
      </w:r>
      <w:r>
        <w:t>jack</w:t>
      </w:r>
      <w:r w:rsidRPr="008E2986">
        <w:rPr>
          <w:lang w:val="ru-RU"/>
        </w:rPr>
        <w:t xml:space="preserve"> 3,5 мм. </w:t>
      </w:r>
      <w:r>
        <w:t>Структурная схема разрабатываемого прототипа приведена на рисунке 1.</w:t>
      </w:r>
      <w:r w:rsidR="00EB563B">
        <w:rPr>
          <w:lang w:val="ru-RU"/>
        </w:rPr>
        <w:t>3</w:t>
      </w:r>
      <w:r>
        <w:t>.</w:t>
      </w:r>
    </w:p>
    <w:p w14:paraId="4E171002" w14:textId="77777777" w:rsidR="00137823" w:rsidRDefault="007718E9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6D8D6A20" wp14:editId="652D42D0">
            <wp:extent cx="5940000" cy="31447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rs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314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DFA9C" w14:textId="193769BA" w:rsidR="00137823" w:rsidRPr="008E2986" w:rsidRDefault="007718E9">
      <w:pPr>
        <w:ind w:firstLine="0"/>
        <w:jc w:val="center"/>
        <w:rPr>
          <w:lang w:val="ru-RU"/>
        </w:rPr>
      </w:pPr>
      <w:r w:rsidRPr="008E2986">
        <w:rPr>
          <w:lang w:val="ru-RU"/>
        </w:rPr>
        <w:t>Рисунок 1.</w:t>
      </w:r>
      <w:r w:rsidR="00EB563B">
        <w:rPr>
          <w:lang w:val="ru-RU"/>
        </w:rPr>
        <w:t>3</w:t>
      </w:r>
      <w:r w:rsidRPr="008E2986">
        <w:rPr>
          <w:lang w:val="ru-RU"/>
        </w:rPr>
        <w:t xml:space="preserve"> - Структурная схема разрабатываемого прототипа терменвокса</w:t>
      </w:r>
    </w:p>
    <w:p w14:paraId="2A14235E" w14:textId="77777777" w:rsidR="00137823" w:rsidRPr="008E2986" w:rsidRDefault="007718E9">
      <w:pPr>
        <w:rPr>
          <w:lang w:val="ru-RU"/>
        </w:rPr>
      </w:pPr>
      <w:r w:rsidRPr="008E2986">
        <w:rPr>
          <w:lang w:val="ru-RU"/>
        </w:rPr>
        <w:t>Опорный генератор формирует относительно стабильную частоту около 60 кГц. Антенный генератор работает в близком диапазоне, но его частота изменяется при приближении руки к антенне. Разность частот этих генераторов определяет высоту слышимого тона.</w:t>
      </w:r>
    </w:p>
    <w:p w14:paraId="619D87D1" w14:textId="77777777" w:rsidR="00137823" w:rsidRPr="008E2986" w:rsidRDefault="007718E9">
      <w:pPr>
        <w:rPr>
          <w:lang w:val="ru-RU"/>
        </w:rPr>
      </w:pPr>
      <w:r w:rsidRPr="008E2986">
        <w:rPr>
          <w:lang w:val="ru-RU"/>
        </w:rPr>
        <w:t xml:space="preserve">На входы смесителя </w:t>
      </w:r>
      <w:r>
        <w:t>SA</w:t>
      </w:r>
      <w:r w:rsidRPr="008E2986">
        <w:rPr>
          <w:lang w:val="ru-RU"/>
        </w:rPr>
        <w:t>612</w:t>
      </w:r>
      <w:r>
        <w:t>A</w:t>
      </w:r>
      <w:r w:rsidRPr="008E2986">
        <w:rPr>
          <w:lang w:val="ru-RU"/>
        </w:rPr>
        <w:t xml:space="preserve"> поступают два высокочастотных сигнала. После перемножения на выходе смесителя появляются составляющие суммы и разности частот, а также продукты, вызванные несинусоидальной формой входных сигналов. Для подавления высокочастотных остатков после смесителя установлен </w:t>
      </w:r>
      <w:r>
        <w:t>RC</w:t>
      </w:r>
      <w:r w:rsidRPr="008E2986">
        <w:rPr>
          <w:lang w:val="ru-RU"/>
        </w:rPr>
        <w:t xml:space="preserve">-фильтр. Далее сигнал усиливается на </w:t>
      </w:r>
      <w:r>
        <w:t>TL</w:t>
      </w:r>
      <w:r w:rsidRPr="008E2986">
        <w:rPr>
          <w:lang w:val="ru-RU"/>
        </w:rPr>
        <w:t>074</w:t>
      </w:r>
      <w:r>
        <w:t>C</w:t>
      </w:r>
      <w:r w:rsidRPr="008E2986">
        <w:rPr>
          <w:lang w:val="ru-RU"/>
        </w:rPr>
        <w:t xml:space="preserve"> и через разделительный конденсатор подается на регулятор громкости и аудиоразъем.</w:t>
      </w:r>
    </w:p>
    <w:p w14:paraId="73703F61" w14:textId="77777777" w:rsidR="00137823" w:rsidRPr="008E2986" w:rsidRDefault="007718E9">
      <w:pPr>
        <w:rPr>
          <w:lang w:val="ru-RU"/>
        </w:rPr>
      </w:pPr>
      <w:r w:rsidRPr="008E2986">
        <w:rPr>
          <w:lang w:val="ru-RU"/>
        </w:rPr>
        <w:t>Питание разделено по функциональному назначению. Цифровые генераторы и смеситель питаются от +5 В, но для смесителя предусмотрена отдельная фильтрованная шина +5</w:t>
      </w:r>
      <w:r>
        <w:t>VFILTER</w:t>
      </w:r>
      <w:r w:rsidRPr="008E2986">
        <w:rPr>
          <w:lang w:val="ru-RU"/>
        </w:rPr>
        <w:t xml:space="preserve">. Аудиотракт питается от повышенного напряжения +9 В, что увеличивает допустимую амплитуду сигнала на выходе </w:t>
      </w:r>
      <w:r w:rsidRPr="008E2986">
        <w:rPr>
          <w:lang w:val="ru-RU"/>
        </w:rPr>
        <w:lastRenderedPageBreak/>
        <w:t xml:space="preserve">операционного усилителя. Для работы </w:t>
      </w:r>
      <w:r>
        <w:t>TL</w:t>
      </w:r>
      <w:r w:rsidRPr="008E2986">
        <w:rPr>
          <w:lang w:val="ru-RU"/>
        </w:rPr>
        <w:t>074</w:t>
      </w:r>
      <w:r>
        <w:t>C</w:t>
      </w:r>
      <w:r w:rsidRPr="008E2986">
        <w:rPr>
          <w:lang w:val="ru-RU"/>
        </w:rPr>
        <w:t xml:space="preserve"> от однополярного питания формируется виртуальная средняя точка </w:t>
      </w:r>
      <w:r>
        <w:t>VREF</w:t>
      </w:r>
      <w:r w:rsidRPr="008E2986">
        <w:rPr>
          <w:lang w:val="ru-RU"/>
        </w:rPr>
        <w:t xml:space="preserve"> около 4,5 В.</w:t>
      </w:r>
    </w:p>
    <w:p w14:paraId="343C6001" w14:textId="77777777" w:rsidR="00137823" w:rsidRPr="008E2986" w:rsidRDefault="007718E9">
      <w:pPr>
        <w:pStyle w:val="21"/>
        <w:jc w:val="left"/>
        <w:rPr>
          <w:rFonts w:ascii="Times New Roman" w:hAnsi="Times New Roman" w:cs="Times New Roman"/>
          <w:lang w:val="ru-RU"/>
        </w:rPr>
      </w:pPr>
      <w:r w:rsidRPr="008E2986">
        <w:rPr>
          <w:rFonts w:ascii="Times New Roman" w:hAnsi="Times New Roman" w:cs="Times New Roman"/>
          <w:lang w:val="ru-RU"/>
        </w:rPr>
        <w:t>1.7 Требования к разрабатываемому прототипу</w:t>
      </w:r>
    </w:p>
    <w:p w14:paraId="0B3BD245" w14:textId="77777777" w:rsidR="00137823" w:rsidRDefault="007718E9">
      <w:r w:rsidRPr="008E2986">
        <w:rPr>
          <w:lang w:val="ru-RU"/>
        </w:rPr>
        <w:t xml:space="preserve">Перед разработкой принципиальной схемы сформированы требования, учитывающие как функциональное назначение прибора, так и реальные ограничения макетной сборки. </w:t>
      </w:r>
      <w:r>
        <w:t>Требования приведены в таблице 1.2.</w:t>
      </w:r>
    </w:p>
    <w:p w14:paraId="10FE549F" w14:textId="77777777" w:rsidR="00137823" w:rsidRDefault="007718E9">
      <w:pPr>
        <w:ind w:firstLine="0"/>
        <w:jc w:val="center"/>
      </w:pPr>
      <w:r>
        <w:t>Таблица 1.2 - Основные требования к прототипу терменвокса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137823" w14:paraId="397C188C" w14:textId="77777777">
        <w:trPr>
          <w:jc w:val="center"/>
        </w:trPr>
        <w:tc>
          <w:tcPr>
            <w:tcW w:w="3324" w:type="dxa"/>
            <w:vAlign w:val="center"/>
          </w:tcPr>
          <w:p w14:paraId="08010A0B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Параметр</w:t>
            </w:r>
          </w:p>
        </w:tc>
        <w:tc>
          <w:tcPr>
            <w:tcW w:w="3324" w:type="dxa"/>
            <w:vAlign w:val="center"/>
          </w:tcPr>
          <w:p w14:paraId="2AEAF6E7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Требование</w:t>
            </w:r>
          </w:p>
        </w:tc>
        <w:tc>
          <w:tcPr>
            <w:tcW w:w="3324" w:type="dxa"/>
            <w:vAlign w:val="center"/>
          </w:tcPr>
          <w:p w14:paraId="130ECA85" w14:textId="77777777" w:rsidR="00137823" w:rsidRDefault="007718E9" w:rsidP="008E2986">
            <w:pPr>
              <w:ind w:firstLine="0"/>
              <w:jc w:val="center"/>
            </w:pPr>
            <w:r>
              <w:rPr>
                <w:b/>
                <w:sz w:val="24"/>
              </w:rPr>
              <w:t>Обоснование</w:t>
            </w:r>
          </w:p>
        </w:tc>
      </w:tr>
      <w:tr w:rsidR="00137823" w14:paraId="07031DA5" w14:textId="77777777" w:rsidTr="008E2986">
        <w:trPr>
          <w:trHeight w:val="604"/>
          <w:jc w:val="center"/>
        </w:trPr>
        <w:tc>
          <w:tcPr>
            <w:tcW w:w="3324" w:type="dxa"/>
            <w:vAlign w:val="center"/>
          </w:tcPr>
          <w:p w14:paraId="68C69098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Принцип формирования звука</w:t>
            </w:r>
          </w:p>
        </w:tc>
        <w:tc>
          <w:tcPr>
            <w:tcW w:w="3324" w:type="dxa"/>
            <w:vAlign w:val="center"/>
          </w:tcPr>
          <w:p w14:paraId="24A5F9FA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Гетеродинный, на основе двух близких частот</w:t>
            </w:r>
          </w:p>
        </w:tc>
        <w:tc>
          <w:tcPr>
            <w:tcW w:w="3324" w:type="dxa"/>
            <w:vAlign w:val="center"/>
          </w:tcPr>
          <w:p w14:paraId="0E73AEBC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Соответствует классическому принципу терменвокса</w:t>
            </w:r>
          </w:p>
        </w:tc>
      </w:tr>
      <w:tr w:rsidR="00137823" w:rsidRPr="00F966E0" w14:paraId="7B54152A" w14:textId="77777777" w:rsidTr="008E2986">
        <w:trPr>
          <w:trHeight w:val="703"/>
          <w:jc w:val="center"/>
        </w:trPr>
        <w:tc>
          <w:tcPr>
            <w:tcW w:w="3324" w:type="dxa"/>
            <w:vAlign w:val="center"/>
          </w:tcPr>
          <w:p w14:paraId="1D94F106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Управление высотой</w:t>
            </w:r>
          </w:p>
        </w:tc>
        <w:tc>
          <w:tcPr>
            <w:tcW w:w="3324" w:type="dxa"/>
            <w:vAlign w:val="center"/>
          </w:tcPr>
          <w:p w14:paraId="75EF41DA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Бесконтактное, через антенну</w:t>
            </w:r>
          </w:p>
        </w:tc>
        <w:tc>
          <w:tcPr>
            <w:tcW w:w="3324" w:type="dxa"/>
            <w:vAlign w:val="center"/>
          </w:tcPr>
          <w:p w14:paraId="76BE3DC1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Позволяет реализовать основной исполнительский эффект прибора</w:t>
            </w:r>
          </w:p>
        </w:tc>
      </w:tr>
      <w:tr w:rsidR="00137823" w:rsidRPr="00F966E0" w14:paraId="737E582E" w14:textId="77777777">
        <w:trPr>
          <w:jc w:val="center"/>
        </w:trPr>
        <w:tc>
          <w:tcPr>
            <w:tcW w:w="3324" w:type="dxa"/>
            <w:vAlign w:val="center"/>
          </w:tcPr>
          <w:p w14:paraId="63BCD66E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Диапазон генераторов</w:t>
            </w:r>
          </w:p>
        </w:tc>
        <w:tc>
          <w:tcPr>
            <w:tcW w:w="3324" w:type="dxa"/>
            <w:vAlign w:val="center"/>
          </w:tcPr>
          <w:p w14:paraId="5E7B22A2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Десятки килогерц, настройка около 60 кГц</w:t>
            </w:r>
          </w:p>
        </w:tc>
        <w:tc>
          <w:tcPr>
            <w:tcW w:w="3324" w:type="dxa"/>
            <w:vAlign w:val="center"/>
          </w:tcPr>
          <w:p w14:paraId="34EC978A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Удобно для наблюдения осциллографом и получения слышимой разности частот</w:t>
            </w:r>
          </w:p>
        </w:tc>
      </w:tr>
      <w:tr w:rsidR="00137823" w14:paraId="1A08F9A2" w14:textId="77777777">
        <w:trPr>
          <w:jc w:val="center"/>
        </w:trPr>
        <w:tc>
          <w:tcPr>
            <w:tcW w:w="3324" w:type="dxa"/>
            <w:vAlign w:val="center"/>
          </w:tcPr>
          <w:p w14:paraId="5109CEC0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Смеситель</w:t>
            </w:r>
          </w:p>
        </w:tc>
        <w:tc>
          <w:tcPr>
            <w:tcW w:w="3324" w:type="dxa"/>
            <w:vAlign w:val="center"/>
          </w:tcPr>
          <w:p w14:paraId="004D8747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Аналоговый, без цифровой обработки</w:t>
            </w:r>
          </w:p>
        </w:tc>
        <w:tc>
          <w:tcPr>
            <w:tcW w:w="3324" w:type="dxa"/>
            <w:vAlign w:val="center"/>
          </w:tcPr>
          <w:p w14:paraId="394B5502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Сохраняет аналоговый характер устройства</w:t>
            </w:r>
          </w:p>
        </w:tc>
      </w:tr>
      <w:tr w:rsidR="00137823" w:rsidRPr="00F966E0" w14:paraId="7EBE7F5F" w14:textId="77777777">
        <w:trPr>
          <w:jc w:val="center"/>
        </w:trPr>
        <w:tc>
          <w:tcPr>
            <w:tcW w:w="3324" w:type="dxa"/>
            <w:vAlign w:val="center"/>
          </w:tcPr>
          <w:p w14:paraId="655D7DC9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Выход</w:t>
            </w:r>
          </w:p>
        </w:tc>
        <w:tc>
          <w:tcPr>
            <w:tcW w:w="3324" w:type="dxa"/>
            <w:vAlign w:val="center"/>
          </w:tcPr>
          <w:p w14:paraId="4EAF823A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>
              <w:rPr>
                <w:sz w:val="24"/>
              </w:rPr>
              <w:t>AUX</w:t>
            </w:r>
            <w:r w:rsidRPr="008E2986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jack</w:t>
            </w:r>
            <w:r w:rsidRPr="008E2986">
              <w:rPr>
                <w:sz w:val="24"/>
                <w:lang w:val="ru-RU"/>
              </w:rPr>
              <w:t xml:space="preserve"> 3,5 мм, моносигнал на оба канала</w:t>
            </w:r>
          </w:p>
        </w:tc>
        <w:tc>
          <w:tcPr>
            <w:tcW w:w="3324" w:type="dxa"/>
            <w:vAlign w:val="center"/>
          </w:tcPr>
          <w:p w14:paraId="3E23CEBA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Совместимость с активными колонками и бытовыми акустическими системами</w:t>
            </w:r>
          </w:p>
        </w:tc>
      </w:tr>
      <w:tr w:rsidR="00137823" w:rsidRPr="00F966E0" w14:paraId="34C97954" w14:textId="77777777">
        <w:trPr>
          <w:jc w:val="center"/>
        </w:trPr>
        <w:tc>
          <w:tcPr>
            <w:tcW w:w="3324" w:type="dxa"/>
            <w:vAlign w:val="center"/>
          </w:tcPr>
          <w:p w14:paraId="6D295C7D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Питание</w:t>
            </w:r>
          </w:p>
        </w:tc>
        <w:tc>
          <w:tcPr>
            <w:tcW w:w="3324" w:type="dxa"/>
            <w:vAlign w:val="center"/>
          </w:tcPr>
          <w:p w14:paraId="66CE26B6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>
              <w:rPr>
                <w:sz w:val="24"/>
              </w:rPr>
              <w:t>USB</w:t>
            </w:r>
            <w:r w:rsidRPr="008E298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Type</w:t>
            </w:r>
            <w:r w:rsidRPr="008E2986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C</w:t>
            </w:r>
            <w:r w:rsidRPr="008E2986">
              <w:rPr>
                <w:sz w:val="24"/>
                <w:lang w:val="ru-RU"/>
              </w:rPr>
              <w:t xml:space="preserve"> 5 В, внутреннее +9 В для аудиотракта</w:t>
            </w:r>
          </w:p>
        </w:tc>
        <w:tc>
          <w:tcPr>
            <w:tcW w:w="3324" w:type="dxa"/>
            <w:vAlign w:val="center"/>
          </w:tcPr>
          <w:p w14:paraId="0DB00556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Удобство использования и достаточный динамический диапазон усилителя</w:t>
            </w:r>
          </w:p>
        </w:tc>
      </w:tr>
      <w:tr w:rsidR="00137823" w:rsidRPr="00F966E0" w14:paraId="6A22B7A1" w14:textId="77777777">
        <w:trPr>
          <w:jc w:val="center"/>
        </w:trPr>
        <w:tc>
          <w:tcPr>
            <w:tcW w:w="3324" w:type="dxa"/>
            <w:vAlign w:val="center"/>
          </w:tcPr>
          <w:p w14:paraId="30405120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Регулировка громкости</w:t>
            </w:r>
          </w:p>
        </w:tc>
        <w:tc>
          <w:tcPr>
            <w:tcW w:w="3324" w:type="dxa"/>
            <w:vAlign w:val="center"/>
          </w:tcPr>
          <w:p w14:paraId="2E7508A6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t>Ручная, потенциометром</w:t>
            </w:r>
          </w:p>
        </w:tc>
        <w:tc>
          <w:tcPr>
            <w:tcW w:w="3324" w:type="dxa"/>
            <w:vAlign w:val="center"/>
          </w:tcPr>
          <w:p w14:paraId="5AD9A1D8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 xml:space="preserve">Упрощение прототипа на этапе отработки канала </w:t>
            </w:r>
            <w:r w:rsidRPr="008E2986">
              <w:rPr>
                <w:sz w:val="24"/>
                <w:lang w:val="ru-RU"/>
              </w:rPr>
              <w:lastRenderedPageBreak/>
              <w:t>высоты</w:t>
            </w:r>
          </w:p>
        </w:tc>
      </w:tr>
      <w:tr w:rsidR="00137823" w:rsidRPr="00F966E0" w14:paraId="447731B5" w14:textId="77777777">
        <w:trPr>
          <w:jc w:val="center"/>
        </w:trPr>
        <w:tc>
          <w:tcPr>
            <w:tcW w:w="3324" w:type="dxa"/>
            <w:vAlign w:val="center"/>
          </w:tcPr>
          <w:p w14:paraId="50EB855C" w14:textId="77777777" w:rsidR="00137823" w:rsidRDefault="007718E9" w:rsidP="008E2986">
            <w:pPr>
              <w:ind w:firstLine="0"/>
              <w:jc w:val="center"/>
            </w:pPr>
            <w:r>
              <w:rPr>
                <w:sz w:val="24"/>
              </w:rPr>
              <w:lastRenderedPageBreak/>
              <w:t>Настройка и проверка</w:t>
            </w:r>
          </w:p>
        </w:tc>
        <w:tc>
          <w:tcPr>
            <w:tcW w:w="3324" w:type="dxa"/>
            <w:vAlign w:val="center"/>
          </w:tcPr>
          <w:p w14:paraId="76680D82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Поэтапная проверка генераторов, смесителя, фильтра и усилителя</w:t>
            </w:r>
          </w:p>
        </w:tc>
        <w:tc>
          <w:tcPr>
            <w:tcW w:w="3324" w:type="dxa"/>
            <w:vAlign w:val="center"/>
          </w:tcPr>
          <w:p w14:paraId="10DB346F" w14:textId="77777777" w:rsidR="00137823" w:rsidRPr="008E2986" w:rsidRDefault="007718E9" w:rsidP="008E2986">
            <w:pPr>
              <w:ind w:firstLine="0"/>
              <w:jc w:val="center"/>
              <w:rPr>
                <w:lang w:val="ru-RU"/>
              </w:rPr>
            </w:pPr>
            <w:r w:rsidRPr="008E2986">
              <w:rPr>
                <w:sz w:val="24"/>
                <w:lang w:val="ru-RU"/>
              </w:rPr>
              <w:t>Снижает риск ошибок при макетном монтаже</w:t>
            </w:r>
          </w:p>
        </w:tc>
      </w:tr>
    </w:tbl>
    <w:p w14:paraId="77DBFA29" w14:textId="4D18DFCB" w:rsidR="003D7D94" w:rsidRDefault="003D7D94">
      <w:pPr>
        <w:rPr>
          <w:rFonts w:cs="Times New Roman"/>
          <w:lang w:val="ru-RU"/>
        </w:rPr>
      </w:pPr>
    </w:p>
    <w:p w14:paraId="4E4E53F9" w14:textId="2DF86082" w:rsidR="003D7D94" w:rsidRDefault="003D7D94">
      <w:pPr>
        <w:rPr>
          <w:rFonts w:cs="Times New Roman"/>
          <w:lang w:val="ru-RU"/>
        </w:rPr>
      </w:pPr>
    </w:p>
    <w:p w14:paraId="2C9B2808" w14:textId="575B7559" w:rsidR="003D7D94" w:rsidRDefault="003D7D94">
      <w:pPr>
        <w:rPr>
          <w:rFonts w:cs="Times New Roman"/>
          <w:lang w:val="ru-RU"/>
        </w:rPr>
      </w:pPr>
    </w:p>
    <w:p w14:paraId="6AB1CB3E" w14:textId="41CF09A7" w:rsidR="003D7D94" w:rsidRDefault="003D7D94">
      <w:pPr>
        <w:rPr>
          <w:rFonts w:cs="Times New Roman"/>
          <w:lang w:val="ru-RU"/>
        </w:rPr>
      </w:pPr>
    </w:p>
    <w:p w14:paraId="3EB2165F" w14:textId="51111806" w:rsidR="003D7D94" w:rsidRDefault="003D7D94">
      <w:pPr>
        <w:rPr>
          <w:rFonts w:cs="Times New Roman"/>
          <w:lang w:val="ru-RU"/>
        </w:rPr>
      </w:pPr>
    </w:p>
    <w:p w14:paraId="17D36C08" w14:textId="24E43E2F" w:rsidR="003D7D94" w:rsidRDefault="003D7D94">
      <w:pPr>
        <w:rPr>
          <w:rFonts w:cs="Times New Roman"/>
          <w:lang w:val="ru-RU"/>
        </w:rPr>
      </w:pPr>
    </w:p>
    <w:p w14:paraId="63324B4B" w14:textId="1B7F5B42" w:rsidR="003D7D94" w:rsidRDefault="003D7D94">
      <w:pPr>
        <w:rPr>
          <w:rFonts w:cs="Times New Roman"/>
          <w:lang w:val="ru-RU"/>
        </w:rPr>
      </w:pPr>
    </w:p>
    <w:p w14:paraId="7FDCB2BD" w14:textId="50C1EC9A" w:rsidR="003D7D94" w:rsidRDefault="003D7D94">
      <w:pPr>
        <w:rPr>
          <w:rFonts w:cs="Times New Roman"/>
          <w:lang w:val="ru-RU"/>
        </w:rPr>
      </w:pPr>
    </w:p>
    <w:p w14:paraId="3A9EB82C" w14:textId="760C3CDC" w:rsidR="003D7D94" w:rsidRDefault="003D7D94">
      <w:pPr>
        <w:rPr>
          <w:rFonts w:cs="Times New Roman"/>
          <w:lang w:val="ru-RU"/>
        </w:rPr>
      </w:pPr>
    </w:p>
    <w:p w14:paraId="4E87ABB2" w14:textId="45D2BB88" w:rsidR="003D7D94" w:rsidRDefault="003D7D94">
      <w:pPr>
        <w:rPr>
          <w:rFonts w:cs="Times New Roman"/>
          <w:lang w:val="ru-RU"/>
        </w:rPr>
      </w:pPr>
    </w:p>
    <w:p w14:paraId="40713183" w14:textId="51855803" w:rsidR="003D7D94" w:rsidRDefault="003D7D94">
      <w:pPr>
        <w:rPr>
          <w:rFonts w:cs="Times New Roman"/>
          <w:lang w:val="ru-RU"/>
        </w:rPr>
      </w:pPr>
    </w:p>
    <w:p w14:paraId="038E5ABD" w14:textId="073BAA81" w:rsidR="003D7D94" w:rsidRDefault="003D7D94">
      <w:pPr>
        <w:rPr>
          <w:rFonts w:cs="Times New Roman"/>
          <w:lang w:val="ru-RU"/>
        </w:rPr>
      </w:pPr>
    </w:p>
    <w:p w14:paraId="1708BFED" w14:textId="45B7AF41" w:rsidR="003D7D94" w:rsidRDefault="003D7D94">
      <w:pPr>
        <w:rPr>
          <w:rFonts w:cs="Times New Roman"/>
          <w:lang w:val="ru-RU"/>
        </w:rPr>
      </w:pPr>
    </w:p>
    <w:p w14:paraId="32CB2762" w14:textId="36B29B1E" w:rsidR="003D7D94" w:rsidRDefault="003D7D94">
      <w:pPr>
        <w:rPr>
          <w:rFonts w:cs="Times New Roman"/>
          <w:lang w:val="ru-RU"/>
        </w:rPr>
      </w:pPr>
    </w:p>
    <w:p w14:paraId="7CF5906E" w14:textId="73B2D78D" w:rsidR="003D7D94" w:rsidRDefault="003D7D94">
      <w:pPr>
        <w:rPr>
          <w:rFonts w:cs="Times New Roman"/>
          <w:lang w:val="ru-RU"/>
        </w:rPr>
      </w:pPr>
    </w:p>
    <w:p w14:paraId="2F042559" w14:textId="4D199B2D" w:rsidR="003D7D94" w:rsidRDefault="003D7D94">
      <w:pPr>
        <w:rPr>
          <w:rFonts w:cs="Times New Roman"/>
          <w:lang w:val="ru-RU"/>
        </w:rPr>
      </w:pPr>
    </w:p>
    <w:p w14:paraId="046D3968" w14:textId="77777777" w:rsidR="003D7D94" w:rsidRPr="003D7D94" w:rsidRDefault="003D7D94">
      <w:pPr>
        <w:rPr>
          <w:rFonts w:cs="Times New Roman"/>
          <w:lang w:val="ru-RU"/>
        </w:rPr>
      </w:pPr>
    </w:p>
    <w:p w14:paraId="15D151A1" w14:textId="2C901894" w:rsidR="00682492" w:rsidRPr="00682492" w:rsidRDefault="00682492" w:rsidP="00682492">
      <w:pPr>
        <w:pStyle w:val="FirstParagraph"/>
        <w:spacing w:after="0" w:line="360" w:lineRule="auto"/>
        <w:ind w:firstLine="709"/>
        <w:rPr>
          <w:rFonts w:cs="Times New Roman"/>
          <w:b/>
          <w:bCs/>
          <w:sz w:val="32"/>
          <w:szCs w:val="32"/>
          <w:lang w:val="ru-RU"/>
        </w:rPr>
      </w:pPr>
      <w:bookmarkStart w:id="0" w:name="введение"/>
      <w:r w:rsidRPr="00682492">
        <w:rPr>
          <w:rFonts w:cs="Times New Roman"/>
          <w:b/>
          <w:bCs/>
          <w:sz w:val="32"/>
          <w:szCs w:val="32"/>
          <w:lang w:val="ru-RU"/>
        </w:rPr>
        <w:lastRenderedPageBreak/>
        <w:t>2. Расчетная часть по узлам аналогового терменвокса</w:t>
      </w:r>
    </w:p>
    <w:p w14:paraId="1AEF0905" w14:textId="077B073D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В данном </w:t>
      </w:r>
      <w:r>
        <w:rPr>
          <w:rFonts w:cs="Times New Roman"/>
          <w:szCs w:val="28"/>
          <w:lang w:val="ru-RU"/>
        </w:rPr>
        <w:t>разделе</w:t>
      </w:r>
      <w:r w:rsidRPr="00963D0B">
        <w:rPr>
          <w:rFonts w:cs="Times New Roman"/>
          <w:szCs w:val="28"/>
          <w:lang w:val="ru-RU"/>
        </w:rPr>
        <w:t xml:space="preserve"> приведены расчетные соотношения и инженерны</w:t>
      </w:r>
      <w:r>
        <w:rPr>
          <w:rFonts w:cs="Times New Roman"/>
          <w:szCs w:val="28"/>
          <w:lang w:val="ru-RU"/>
        </w:rPr>
        <w:t xml:space="preserve">е </w:t>
      </w:r>
      <w:r w:rsidRPr="00963D0B">
        <w:rPr>
          <w:rFonts w:cs="Times New Roman"/>
          <w:szCs w:val="28"/>
          <w:lang w:val="ru-RU"/>
        </w:rPr>
        <w:t xml:space="preserve">обоснования номиналов элементов макетного аналогового терменвокса. Расчет выполнен по функциональным узлам: вход питания </w:t>
      </w:r>
      <w:r w:rsidRPr="00963D0B">
        <w:rPr>
          <w:rFonts w:cs="Times New Roman"/>
          <w:szCs w:val="28"/>
        </w:rPr>
        <w:t>Type</w:t>
      </w:r>
      <w:r w:rsidRPr="00963D0B">
        <w:rPr>
          <w:rFonts w:cs="Times New Roman"/>
          <w:szCs w:val="28"/>
          <w:lang w:val="ru-RU"/>
        </w:rPr>
        <w:t>-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>, фильтры питания +5 В и +9 В, источник средней точки +4,5 В, генераторы на микросхеме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 xml:space="preserve">14, смеситель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, фильтр аудиосигнала, усилитель на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 и выходной разъем </w:t>
      </w:r>
      <w:r w:rsidRPr="00963D0B">
        <w:rPr>
          <w:rFonts w:cs="Times New Roman"/>
          <w:szCs w:val="28"/>
        </w:rPr>
        <w:t>jack</w:t>
      </w:r>
      <w:r w:rsidRPr="00963D0B">
        <w:rPr>
          <w:rFonts w:cs="Times New Roman"/>
          <w:szCs w:val="28"/>
          <w:lang w:val="ru-RU"/>
        </w:rPr>
        <w:t xml:space="preserve"> 3,5 мм.</w:t>
      </w:r>
    </w:p>
    <w:p w14:paraId="5F39D06B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Расчеты ориентированы на фактическую схему устройства. Обозначения элементов в формулах соответствуют обозначениям на приведенных фрагментах схемы. Если параметр зависит от конкретного экземпляра микросхемы или условий измерения, в расчете указана инженерная оценка. </w:t>
      </w:r>
    </w:p>
    <w:p w14:paraId="6FF692D2" w14:textId="616B8317" w:rsidR="0039747A" w:rsidRPr="00F966E0" w:rsidRDefault="0039747A" w:rsidP="0039747A">
      <w:pPr>
        <w:pStyle w:val="1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bookmarkStart w:id="1" w:name="расчет-узла-питания-type-c"/>
      <w:bookmarkEnd w:id="0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1 Расчет узла питания 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</w:rPr>
        <w:t>Type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-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</w:rPr>
        <w:t>C</w:t>
      </w:r>
    </w:p>
    <w:p w14:paraId="5A164E5B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На рисунке ? показан входной узел питания от разъема </w:t>
      </w:r>
      <w:r w:rsidRPr="00963D0B">
        <w:rPr>
          <w:rFonts w:cs="Times New Roman"/>
          <w:szCs w:val="28"/>
        </w:rPr>
        <w:t>Type</w:t>
      </w:r>
      <w:r w:rsidRPr="00963D0B">
        <w:rPr>
          <w:rFonts w:cs="Times New Roman"/>
          <w:szCs w:val="28"/>
          <w:lang w:val="ru-RU"/>
        </w:rPr>
        <w:t>-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. Линия </w:t>
      </w:r>
      <w:r w:rsidRPr="00963D0B">
        <w:rPr>
          <w:rFonts w:cs="Times New Roman"/>
          <w:szCs w:val="28"/>
        </w:rPr>
        <w:t>VBUS</w:t>
      </w:r>
      <w:r w:rsidRPr="00963D0B">
        <w:rPr>
          <w:rFonts w:cs="Times New Roman"/>
          <w:szCs w:val="28"/>
          <w:lang w:val="ru-RU"/>
        </w:rPr>
        <w:t xml:space="preserve"> используется как вход +5 В. Резисторы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14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15 подключены к линиям </w:t>
      </w:r>
      <w:r w:rsidRPr="00963D0B">
        <w:rPr>
          <w:rFonts w:cs="Times New Roman"/>
          <w:szCs w:val="28"/>
        </w:rPr>
        <w:t>CC</w:t>
      </w:r>
      <w:r w:rsidRPr="00963D0B">
        <w:rPr>
          <w:rFonts w:cs="Times New Roman"/>
          <w:szCs w:val="28"/>
          <w:lang w:val="ru-RU"/>
        </w:rPr>
        <w:t xml:space="preserve">1 и </w:t>
      </w:r>
      <w:r w:rsidRPr="00963D0B">
        <w:rPr>
          <w:rFonts w:cs="Times New Roman"/>
          <w:szCs w:val="28"/>
        </w:rPr>
        <w:t>CC</w:t>
      </w:r>
      <w:r w:rsidRPr="00963D0B">
        <w:rPr>
          <w:rFonts w:cs="Times New Roman"/>
          <w:szCs w:val="28"/>
          <w:lang w:val="ru-RU"/>
        </w:rPr>
        <w:t>2 и задают режим подключения источника питания.</w:t>
      </w:r>
    </w:p>
    <w:p w14:paraId="24C8D5BF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6A9337CB" wp14:editId="2CD047B4">
            <wp:extent cx="3019425" cy="231293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782" cy="23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CCE50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Рисунок ? - Узел питания </w:t>
      </w:r>
      <w:r w:rsidRPr="00963D0B">
        <w:rPr>
          <w:rFonts w:cs="Times New Roman"/>
          <w:szCs w:val="28"/>
        </w:rPr>
        <w:t>Type</w:t>
      </w:r>
      <w:r w:rsidRPr="00963D0B">
        <w:rPr>
          <w:rFonts w:cs="Times New Roman"/>
          <w:szCs w:val="28"/>
          <w:lang w:val="ru-RU"/>
        </w:rPr>
        <w:t>-</w:t>
      </w:r>
      <w:r w:rsidRPr="00963D0B">
        <w:rPr>
          <w:rFonts w:cs="Times New Roman"/>
          <w:szCs w:val="28"/>
        </w:rPr>
        <w:t>C</w:t>
      </w:r>
    </w:p>
    <w:p w14:paraId="3143A94E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Ток через резистор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14 определяется законом Ома:</w:t>
      </w:r>
    </w:p>
    <w:p w14:paraId="0BC2F1C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0005 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1.1</m:t>
              </m:r>
            </m:e>
          </m:d>
        </m:oMath>
      </m:oMathPara>
    </w:p>
    <w:p w14:paraId="50C2FE7E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lastRenderedPageBreak/>
        <w:t xml:space="preserve">Аналогично для резистора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15:</w:t>
      </w:r>
    </w:p>
    <w:p w14:paraId="63AA0A61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0005 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1.2</m:t>
              </m:r>
            </m:e>
          </m:d>
        </m:oMath>
      </m:oMathPara>
    </w:p>
    <w:p w14:paraId="0D5D0694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Суммарный ток, потребляемый резисторами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14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15 от входной линии +5 В, равен:</w:t>
      </w:r>
    </w:p>
    <w:p w14:paraId="44D21F5A" w14:textId="77777777" w:rsidR="00682492" w:rsidRPr="00963D0B" w:rsidRDefault="005322FF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1.3</m:t>
              </m:r>
            </m:e>
          </m:d>
        </m:oMath>
      </m:oMathPara>
    </w:p>
    <w:p w14:paraId="4C099364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Мощность, рассеиваемая на каждом из резисторов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14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15:</w:t>
      </w:r>
    </w:p>
    <w:p w14:paraId="2668390C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5</m:t>
                  </m:r>
                </m:sub>
                <m:sup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="Times New Roman"/>
                  <w:szCs w:val="28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0025 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Вт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мВт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1.4</m:t>
              </m:r>
            </m:e>
          </m:d>
        </m:oMath>
      </m:oMathPara>
    </w:p>
    <w:p w14:paraId="07615369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Следовательно, для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14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15 достаточно резисторов мощностью 0,125 Вт или 0,25 Вт. Запас по мощности составляет более 50 раз.</w:t>
      </w:r>
    </w:p>
    <w:p w14:paraId="3BC992A6" w14:textId="76CD36CC" w:rsidR="00682492" w:rsidRPr="00963D0B" w:rsidRDefault="00682492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2" w:name="расчет-фильтра-питания-5-в"/>
      <w:bookmarkEnd w:id="1"/>
      <w:r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2</w:t>
      </w:r>
      <w:r w:rsidR="0039747A">
        <w:rPr>
          <w:rFonts w:ascii="Times New Roman" w:eastAsia="Times New Roman" w:hAnsi="Times New Roman" w:cs="Times New Roman"/>
          <w:color w:val="auto"/>
          <w:sz w:val="28"/>
          <w:lang w:val="ru-RU"/>
        </w:rPr>
        <w:t>.2</w:t>
      </w:r>
      <w:r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Расчет фильтра питания +5 В</w:t>
      </w:r>
    </w:p>
    <w:p w14:paraId="3F0BCA4A" w14:textId="77777777" w:rsidR="00682492" w:rsidRPr="00963D0B" w:rsidRDefault="00682492" w:rsidP="00682492">
      <w:pPr>
        <w:pStyle w:val="FirstParagraph"/>
        <w:spacing w:after="0" w:line="360" w:lineRule="auto"/>
        <w:ind w:firstLine="709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Фильтр питания +5 В приведен на рисунке ?. Он используется для фильтрации питания микросхемы-смесителя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.  Фрагмент схемы содержит последовательный резистор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16 и три конденсатора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17,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18,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>19, подключенных параллельно к общему проводу.</w:t>
      </w:r>
    </w:p>
    <w:p w14:paraId="425C4682" w14:textId="77777777" w:rsidR="00682492" w:rsidRPr="00963D0B" w:rsidRDefault="00682492" w:rsidP="00682492">
      <w:pPr>
        <w:pStyle w:val="FirstParagraph"/>
        <w:spacing w:after="0" w:line="360" w:lineRule="auto"/>
        <w:ind w:firstLine="709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4D5B9FE1" wp14:editId="4F114C42">
            <wp:extent cx="4505325" cy="231974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0425" cy="232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9C9F5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Рисунок ? - Фильтр питания +5 В</w:t>
      </w:r>
    </w:p>
    <w:p w14:paraId="3795A8F3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lastRenderedPageBreak/>
        <w:t xml:space="preserve">Эквивалентная емкость трех параллельно включенных конденсаторов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17,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18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>19:</w:t>
      </w:r>
    </w:p>
    <w:p w14:paraId="037F502B" w14:textId="77777777" w:rsidR="00682492" w:rsidRPr="00952EDE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18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нФ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10 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нФ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10 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10,11*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ru-RU"/>
                </w:rPr>
                <m:t>-6</m:t>
              </m:r>
            </m:sup>
          </m:sSup>
          <m:r>
            <w:rPr>
              <w:rFonts w:ascii="Cambria Math" w:hAnsi="Cambria Math" w:cs="Times New Roman"/>
              <w:szCs w:val="28"/>
              <w:lang w:val="ru-RU"/>
            </w:rPr>
            <m:t>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2.1</m:t>
              </m:r>
            </m:e>
          </m:d>
        </m:oMath>
      </m:oMathPara>
    </w:p>
    <w:p w14:paraId="46332596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Cs w:val="28"/>
            </w:rPr>
            <m:t xml:space="preserve"> </m:t>
          </m:r>
          <m:r>
            <m:rPr>
              <m:sty m:val="p"/>
            </m:rPr>
            <w:rPr>
              <w:rStyle w:val="mrel"/>
              <w:rFonts w:ascii="Cambria Math" w:hAnsi="Cambria Math" w:cs="Times New Roman"/>
              <w:szCs w:val="28"/>
            </w:rPr>
            <m:t>≈</m:t>
          </m:r>
          <m:r>
            <m:rPr>
              <m:sty m:val="p"/>
            </m:rPr>
            <w:rPr>
              <w:rStyle w:val="mord"/>
              <w:rFonts w:ascii="Cambria Math" w:hAnsi="Cambria Math" w:cs="Times New Roman"/>
              <w:szCs w:val="28"/>
            </w:rPr>
            <m:t>10</m:t>
          </m:r>
          <m:r>
            <m:rPr>
              <m:sty m:val="p"/>
            </m:rPr>
            <w:rPr>
              <w:rStyle w:val="mpunct"/>
              <w:rFonts w:ascii="Cambria Math" w:hAnsi="Cambria Math" w:cs="Times New Roman"/>
              <w:szCs w:val="28"/>
            </w:rPr>
            <m:t>,</m:t>
          </m:r>
          <m:r>
            <m:rPr>
              <m:sty m:val="p"/>
            </m:rPr>
            <w:rPr>
              <w:rStyle w:val="mord"/>
              <w:rFonts w:ascii="Cambria Math" w:hAnsi="Cambria Math" w:cs="Times New Roman"/>
              <w:szCs w:val="28"/>
            </w:rPr>
            <m:t>11</m:t>
          </m:r>
          <m:r>
            <m:rPr>
              <m:sty m:val="p"/>
            </m:rPr>
            <w:rPr>
              <w:rStyle w:val="mspace"/>
              <w:rFonts w:ascii="Cambria Math" w:hAnsi="Cambria Math" w:cs="Times New Roman"/>
              <w:szCs w:val="28"/>
            </w:rPr>
            <m:t> </m:t>
          </m:r>
          <m:r>
            <m:rPr>
              <m:sty m:val="p"/>
            </m:rPr>
            <w:rPr>
              <w:rStyle w:val="mord"/>
              <w:rFonts w:ascii="Cambria Math" w:hAnsi="Cambria Math" w:cs="Times New Roman"/>
              <w:szCs w:val="28"/>
            </w:rPr>
            <m:t>мкФ</m:t>
          </m:r>
        </m:oMath>
      </m:oMathPara>
    </w:p>
    <w:p w14:paraId="3335CC87" w14:textId="77777777" w:rsidR="00682492" w:rsidRPr="00963D0B" w:rsidRDefault="00682492" w:rsidP="00682492">
      <w:pPr>
        <w:pStyle w:val="FirstParagraph"/>
        <w:spacing w:after="0" w:line="360" w:lineRule="auto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Частота среза </w:t>
      </w:r>
      <w:r w:rsidRPr="00963D0B">
        <w:rPr>
          <w:rFonts w:cs="Times New Roman"/>
          <w:szCs w:val="28"/>
        </w:rPr>
        <w:t>RC</w:t>
      </w:r>
      <w:r w:rsidRPr="00963D0B">
        <w:rPr>
          <w:rFonts w:cs="Times New Roman"/>
          <w:szCs w:val="28"/>
          <w:lang w:val="ru-RU"/>
        </w:rPr>
        <w:t>-фильтра по питанию определяется выражением:</w:t>
      </w:r>
    </w:p>
    <w:p w14:paraId="31F41323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16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Σ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2.2</m:t>
              </m:r>
            </m:e>
          </m:d>
        </m:oMath>
      </m:oMathPara>
    </w:p>
    <w:p w14:paraId="7B8EF31D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Подставляя значения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16 = 10 Ом и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</w:rPr>
              <m:t>Σ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 xml:space="preserve"> </m:t>
        </m:r>
        <m:r>
          <m:rPr>
            <m:sty m:val="p"/>
          </m:rPr>
          <w:rPr>
            <w:rStyle w:val="mrel"/>
            <w:rFonts w:ascii="Cambria Math" w:hAnsi="Cambria Math" w:cs="Times New Roman"/>
            <w:szCs w:val="28"/>
            <w:lang w:val="ru-RU"/>
          </w:rPr>
          <m:t>≈</m:t>
        </m:r>
        <m:r>
          <m:rPr>
            <m:sty m:val="p"/>
          </m:rPr>
          <w:rPr>
            <w:rStyle w:val="mord"/>
            <w:rFonts w:ascii="Cambria Math" w:hAnsi="Cambria Math" w:cs="Times New Roman"/>
            <w:szCs w:val="28"/>
            <w:lang w:val="ru-RU"/>
          </w:rPr>
          <m:t>10</m:t>
        </m:r>
        <m:r>
          <m:rPr>
            <m:sty m:val="p"/>
          </m:rPr>
          <w:rPr>
            <w:rStyle w:val="mpunct"/>
            <w:rFonts w:ascii="Cambria Math" w:hAnsi="Cambria Math" w:cs="Times New Roman"/>
            <w:szCs w:val="28"/>
            <w:lang w:val="ru-RU"/>
          </w:rPr>
          <m:t>,</m:t>
        </m:r>
        <m:r>
          <m:rPr>
            <m:sty m:val="p"/>
          </m:rPr>
          <w:rPr>
            <w:rStyle w:val="mord"/>
            <w:rFonts w:ascii="Cambria Math" w:hAnsi="Cambria Math" w:cs="Times New Roman"/>
            <w:szCs w:val="28"/>
            <w:lang w:val="ru-RU"/>
          </w:rPr>
          <m:t>11</m:t>
        </m:r>
        <m:r>
          <m:rPr>
            <m:sty m:val="p"/>
          </m:rPr>
          <w:rPr>
            <w:rStyle w:val="mspace"/>
            <w:rFonts w:ascii="Cambria Math" w:hAnsi="Cambria Math" w:cs="Times New Roman"/>
            <w:szCs w:val="28"/>
          </w:rPr>
          <m:t> </m:t>
        </m:r>
        <m:r>
          <m:rPr>
            <m:sty m:val="p"/>
          </m:rPr>
          <w:rPr>
            <w:rStyle w:val="mord"/>
            <w:rFonts w:ascii="Cambria Math" w:hAnsi="Cambria Math" w:cs="Times New Roman"/>
            <w:szCs w:val="28"/>
            <w:lang w:val="ru-RU"/>
          </w:rPr>
          <m:t>мкФ</m:t>
        </m:r>
      </m:oMath>
      <w:r w:rsidRPr="00963D0B">
        <w:rPr>
          <w:rFonts w:cs="Times New Roman"/>
          <w:szCs w:val="28"/>
          <w:lang w:val="ru-RU"/>
        </w:rPr>
        <w:t>, получим:</w:t>
      </w:r>
    </w:p>
    <w:p w14:paraId="361191BA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10,11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6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1574 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 xml:space="preserve">Гц 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≈</m:t>
          </m:r>
          <m:r>
            <w:rPr>
              <w:rFonts w:ascii="Cambria Math" w:hAnsi="Cambria Math" w:cs="Times New Roman"/>
              <w:szCs w:val="28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57 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кГц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2.3</m:t>
              </m:r>
            </m:e>
          </m:d>
        </m:oMath>
      </m:oMathPara>
    </w:p>
    <w:p w14:paraId="5B105F84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</w:p>
    <w:p w14:paraId="1E2D27B7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Падение напряжения на резисторе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16 определяется током потребления микросхемы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612:</w:t>
      </w:r>
    </w:p>
    <w:p w14:paraId="45596C60" w14:textId="77777777" w:rsidR="00682492" w:rsidRPr="00963D0B" w:rsidRDefault="005322FF" w:rsidP="00682492">
      <w:pPr>
        <w:pStyle w:val="af"/>
        <w:spacing w:before="12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R16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SA612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,</m:t>
          </m:r>
          <m:r>
            <w:rPr>
              <w:rFonts w:ascii="Cambria Math" w:hAnsi="Cambria Math" w:cs="Times New Roman"/>
              <w:szCs w:val="28"/>
            </w:rPr>
            <m:t>  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2.4</m:t>
              </m:r>
            </m:e>
          </m:d>
        </m:oMath>
      </m:oMathPara>
    </w:p>
    <w:p w14:paraId="129F7100" w14:textId="77777777" w:rsidR="00682492" w:rsidRPr="00963D0B" w:rsidRDefault="00682492" w:rsidP="00682492">
      <w:pPr>
        <w:pStyle w:val="FirstParagraph"/>
        <w:spacing w:before="0" w:after="0" w:line="360" w:lineRule="auto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Cs w:val="28"/>
              </w:rPr>
              <m:t>R</m:t>
            </m:r>
            <m:r>
              <w:rPr>
                <w:rFonts w:ascii="Cambria Math" w:hAnsi="Cambria Math" w:cs="Times New Roman"/>
                <w:szCs w:val="28"/>
                <w:lang w:val="ru-RU"/>
              </w:rPr>
              <m:t>16</m:t>
            </m:r>
          </m:sub>
        </m:sSub>
      </m:oMath>
      <w:r w:rsidRPr="00963D0B">
        <w:rPr>
          <w:rFonts w:cs="Times New Roman"/>
          <w:szCs w:val="28"/>
          <w:lang w:val="ru-RU"/>
        </w:rPr>
        <w:t xml:space="preserve"> – падение напряжения на резисторе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16, В;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Cs w:val="28"/>
              </w:rPr>
              <m:t>SA</m:t>
            </m:r>
            <m:r>
              <w:rPr>
                <w:rFonts w:ascii="Cambria Math" w:hAnsi="Cambria Math" w:cs="Times New Roman"/>
                <w:szCs w:val="28"/>
                <w:lang w:val="ru-RU"/>
              </w:rPr>
              <m:t>612</m:t>
            </m:r>
          </m:sub>
        </m:sSub>
      </m:oMath>
      <w:r w:rsidRPr="00963D0B">
        <w:rPr>
          <w:rFonts w:cs="Times New Roman"/>
          <w:szCs w:val="28"/>
          <w:lang w:val="ru-RU"/>
        </w:rPr>
        <w:t xml:space="preserve"> – ток потребления микросхемы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 xml:space="preserve">612, А;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16</m:t>
            </m:r>
          </m:sub>
        </m:sSub>
      </m:oMath>
      <w:r w:rsidRPr="00963D0B">
        <w:rPr>
          <w:rFonts w:cs="Times New Roman"/>
          <w:szCs w:val="28"/>
          <w:lang w:val="ru-RU"/>
        </w:rPr>
        <w:t xml:space="preserve"> – сопротивление резистора фильтра, Ом.</w:t>
      </w:r>
    </w:p>
    <w:p w14:paraId="09BEC37A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При типовом токе потребления микросхемы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 около 2,4 мА падение напряжения на</w:t>
      </w:r>
      <m:oMath>
        <m:r>
          <w:rPr>
            <w:rFonts w:ascii="Cambria Math" w:hAnsi="Cambria Math" w:cs="Times New Roman"/>
            <w:szCs w:val="28"/>
            <w:lang w:val="ru-RU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16</m:t>
            </m:r>
          </m:sub>
        </m:sSub>
      </m:oMath>
      <w:r w:rsidRPr="00963D0B">
        <w:rPr>
          <w:rFonts w:cs="Times New Roman"/>
          <w:szCs w:val="28"/>
          <w:lang w:val="ru-RU"/>
        </w:rPr>
        <w:t xml:space="preserve"> составит</w:t>
      </w:r>
    </w:p>
    <w:p w14:paraId="765DD4D1" w14:textId="77777777" w:rsidR="00682492" w:rsidRPr="00963D0B" w:rsidRDefault="005322FF" w:rsidP="00682492">
      <w:pPr>
        <w:pStyle w:val="af"/>
        <w:spacing w:before="12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10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024 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2.5</m:t>
              </m:r>
            </m:e>
          </m:d>
        </m:oMath>
      </m:oMathPara>
    </w:p>
    <w:p w14:paraId="08BA4A4B" w14:textId="77777777" w:rsidR="00682492" w:rsidRPr="00963D0B" w:rsidRDefault="00682492" w:rsidP="00682492">
      <w:pPr>
        <w:pStyle w:val="FirstParagraph"/>
        <w:spacing w:before="0" w:after="0" w:line="360" w:lineRule="auto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Даже при увеличении тока потребления до 3 мА падение напряжения будет равно</w:t>
      </w:r>
    </w:p>
    <w:p w14:paraId="6DC0D62B" w14:textId="77777777" w:rsidR="00682492" w:rsidRPr="00952EDE" w:rsidRDefault="005322FF" w:rsidP="00682492">
      <w:pPr>
        <w:pStyle w:val="af"/>
        <w:spacing w:before="120"/>
        <w:jc w:val="center"/>
        <w:rPr>
          <w:rFonts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16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3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10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2.6</m:t>
              </m:r>
            </m:e>
          </m:d>
        </m:oMath>
      </m:oMathPara>
    </w:p>
    <w:p w14:paraId="19E50EEF" w14:textId="77777777" w:rsidR="00682492" w:rsidRPr="00963D0B" w:rsidRDefault="00682492" w:rsidP="00682492">
      <w:pPr>
        <w:pStyle w:val="FirstParagraph"/>
        <w:spacing w:before="0" w:after="0" w:line="360" w:lineRule="auto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Тогда напряжение питания смесителя после фильтра при типовом токе потребления составит</w:t>
      </w:r>
    </w:p>
    <w:p w14:paraId="037A9C1A" w14:textId="77777777" w:rsidR="00682492" w:rsidRPr="00963D0B" w:rsidRDefault="005322FF" w:rsidP="00682492">
      <w:pPr>
        <w:pStyle w:val="af"/>
        <w:spacing w:before="12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  <m:r>
                <w:rPr>
                  <w:rFonts w:ascii="Cambria Math" w:hAnsi="Cambria Math" w:cs="Times New Roman"/>
                  <w:szCs w:val="28"/>
                </w:rPr>
                <m:t>VFILTER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024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976 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2.7</m:t>
              </m:r>
            </m:e>
          </m:d>
        </m:oMath>
      </m:oMathPara>
    </w:p>
    <w:p w14:paraId="11C34A8B" w14:textId="77777777" w:rsidR="00682492" w:rsidRPr="00963D0B" w:rsidRDefault="00682492" w:rsidP="00682492">
      <w:pPr>
        <w:pStyle w:val="FirstParagraph"/>
        <w:spacing w:before="0" w:after="0" w:line="360" w:lineRule="auto"/>
        <w:jc w:val="both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Таким образом, падение напряжения на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16</m:t>
            </m:r>
          </m:sub>
        </m:sSub>
      </m:oMath>
      <w:r w:rsidRPr="00963D0B">
        <w:rPr>
          <w:rFonts w:cs="Times New Roman"/>
          <w:szCs w:val="28"/>
          <w:lang w:val="ru-RU"/>
        </w:rPr>
        <w:t xml:space="preserve"> является незначительным и не влияет на работоспособность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 xml:space="preserve">612. При этом резистор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16 совместно с конденсаторами </w:t>
      </w:r>
      <w:r w:rsidRPr="00963D0B">
        <w:rPr>
          <w:rFonts w:cs="Times New Roman"/>
          <w:szCs w:val="28"/>
        </w:rPr>
        <w:lastRenderedPageBreak/>
        <w:t>C</w:t>
      </w:r>
      <w:r w:rsidRPr="00963D0B">
        <w:rPr>
          <w:rFonts w:cs="Times New Roman"/>
          <w:szCs w:val="28"/>
          <w:lang w:val="ru-RU"/>
        </w:rPr>
        <w:t xml:space="preserve">17,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18,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19 обеспечивает локальную развязку цепи питания смесителя от помех общей шины +5 В. Выбранные номиналы являются обоснованными для питания микросхемы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 в составе аналогового музыкального устройства.</w:t>
      </w:r>
    </w:p>
    <w:p w14:paraId="0C0F79B6" w14:textId="3166D674" w:rsidR="00682492" w:rsidRPr="00963D0B" w:rsidRDefault="0039747A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3" w:name="X8a552a37bc9bbb49762288955c9159dcd4d9f11"/>
      <w:bookmarkEnd w:id="2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3 Расчет фильтра питания +9 В и входного тока преобразователя</w:t>
      </w:r>
    </w:p>
    <w:p w14:paraId="48BCEBF8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Узел формирования и фильтрации шины +9 В показан на рисунке ? Повышающий преобразователь </w:t>
      </w:r>
      <w:r w:rsidRPr="00963D0B">
        <w:rPr>
          <w:rFonts w:cs="Times New Roman"/>
          <w:szCs w:val="28"/>
        </w:rPr>
        <w:t>MT</w:t>
      </w:r>
      <w:r w:rsidRPr="00963D0B">
        <w:rPr>
          <w:rFonts w:cs="Times New Roman"/>
          <w:szCs w:val="28"/>
          <w:lang w:val="ru-RU"/>
        </w:rPr>
        <w:t xml:space="preserve">3608 формирует напряжение +9 В из входных +5 В. Конденсатор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20</w:t>
      </w:r>
      <w:r w:rsidRPr="00963D0B">
        <w:rPr>
          <w:rFonts w:cs="Times New Roman"/>
          <w:szCs w:val="28"/>
          <w:lang w:val="ru-RU"/>
        </w:rPr>
        <w:t xml:space="preserve"> установлен на выходе модуля до дополнительного фильтра, а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17</w:t>
      </w:r>
      <w:r w:rsidRPr="00963D0B">
        <w:rPr>
          <w:rFonts w:cs="Times New Roman"/>
          <w:szCs w:val="28"/>
          <w:lang w:val="ru-RU"/>
        </w:rPr>
        <w:t xml:space="preserve">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21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22</w:t>
      </w:r>
      <w:r w:rsidRPr="00963D0B">
        <w:rPr>
          <w:rFonts w:cs="Times New Roman"/>
          <w:szCs w:val="28"/>
          <w:lang w:val="ru-RU"/>
        </w:rPr>
        <w:t xml:space="preserve"> образуют дополнительный фильтр питания аналоговой части.</w:t>
      </w:r>
    </w:p>
    <w:p w14:paraId="12B5736C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65A771CA" wp14:editId="63C54F36">
            <wp:extent cx="6332855" cy="26936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855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9A00B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Рисунок ? - Фильтрация +9 В</w:t>
      </w:r>
    </w:p>
    <w:p w14:paraId="301DAD79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Эквивалентная емкость выходного фильтра после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17:</w:t>
      </w:r>
    </w:p>
    <w:p w14:paraId="7D94CEE0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Σ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21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22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нФ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100 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01 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≈</m:t>
          </m:r>
          <m:r>
            <w:rPr>
              <w:rFonts w:ascii="Cambria Math" w:hAnsi="Cambria Math" w:cs="Times New Roman"/>
              <w:szCs w:val="28"/>
              <w:lang w:val="ru-RU"/>
            </w:rPr>
            <m:t>100 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3.1</m:t>
              </m:r>
            </m:e>
          </m:d>
        </m:oMath>
      </m:oMathPara>
    </w:p>
    <w:p w14:paraId="50D151F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Частота среза фильтра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17-</w:t>
      </w:r>
      <w:r w:rsidRPr="00963D0B">
        <w:rPr>
          <w:rFonts w:cs="Times New Roman"/>
          <w:szCs w:val="28"/>
        </w:rPr>
        <w:t>CΣ</w:t>
      </w:r>
      <w:r w:rsidRPr="00963D0B">
        <w:rPr>
          <w:rFonts w:cs="Times New Roman"/>
          <w:szCs w:val="28"/>
          <w:lang w:val="ru-RU"/>
        </w:rPr>
        <w:t>:</w:t>
      </w:r>
    </w:p>
    <w:p w14:paraId="09438FC3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17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Σ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6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159 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3.2</m:t>
              </m:r>
            </m:e>
          </m:d>
        </m:oMath>
      </m:oMathPara>
    </w:p>
    <w:p w14:paraId="7FEEE36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Такой фильтр хорошо подавляет низкочастотную пульсацию и дополнительно шунтирует высокочастотные выбросы через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21</w:t>
      </w:r>
      <w:r w:rsidRPr="00963D0B">
        <w:rPr>
          <w:rFonts w:cs="Times New Roman"/>
          <w:szCs w:val="28"/>
          <w:lang w:val="ru-RU"/>
        </w:rPr>
        <w:t xml:space="preserve">. Номинал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22</w:t>
      </w:r>
      <w:r w:rsidRPr="00963D0B">
        <w:rPr>
          <w:rFonts w:cs="Times New Roman"/>
          <w:szCs w:val="28"/>
          <w:lang w:val="ru-RU"/>
        </w:rPr>
        <w:t xml:space="preserve"> = </w:t>
      </w:r>
      <w:r w:rsidRPr="00963D0B">
        <w:rPr>
          <w:rFonts w:cs="Times New Roman"/>
          <w:szCs w:val="28"/>
          <w:lang w:val="ru-RU"/>
        </w:rPr>
        <w:lastRenderedPageBreak/>
        <w:t xml:space="preserve">100 мкФ выбран для уменьшения просадки питания при изменении нагрузки усилителя, а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21</w:t>
      </w:r>
      <w:r w:rsidRPr="00963D0B">
        <w:rPr>
          <w:rFonts w:cs="Times New Roman"/>
          <w:szCs w:val="28"/>
          <w:lang w:val="ru-RU"/>
        </w:rPr>
        <w:t xml:space="preserve"> = 10 нФ - для подавления высокочастотной составляющей.</w:t>
      </w:r>
    </w:p>
    <w:p w14:paraId="0A9810FD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Основная нагрузка шины +9</w:t>
      </w:r>
      <w:r w:rsidRPr="00963D0B">
        <w:rPr>
          <w:rFonts w:cs="Times New Roman"/>
          <w:szCs w:val="28"/>
        </w:rPr>
        <w:t>VFILTER</w:t>
      </w:r>
      <w:r w:rsidRPr="00963D0B">
        <w:rPr>
          <w:rFonts w:cs="Times New Roman"/>
          <w:szCs w:val="28"/>
          <w:lang w:val="ru-RU"/>
        </w:rPr>
        <w:t xml:space="preserve"> </w:t>
      </w:r>
      <w:r w:rsidRPr="00963D0B">
        <w:rPr>
          <w:rFonts w:cs="Times New Roman"/>
          <w:szCs w:val="28"/>
          <w:lang w:val="ru-RU"/>
        </w:rPr>
        <w:softHyphen/>
      </w:r>
      <w:r w:rsidRPr="00963D0B">
        <w:rPr>
          <w:rFonts w:cs="Times New Roman"/>
          <w:szCs w:val="28"/>
          <w:lang w:val="ru-RU"/>
        </w:rPr>
        <w:softHyphen/>
        <w:t xml:space="preserve"> микросхема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2 –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 и делитель опорного напряжения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18 –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19. Для оценки принимаем типовой ток потребления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 около 1,4 мА на один операционный усилитель. В корпусе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 четыре усилителя: </w:t>
      </w:r>
    </w:p>
    <w:p w14:paraId="06D07089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6 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3.3</m:t>
              </m:r>
            </m:e>
          </m:d>
        </m:oMath>
      </m:oMathPara>
    </w:p>
    <w:p w14:paraId="0579FB35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Ток делителя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18 –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19 рассчитывается отдельно в разделе 4 и составляет 0,45 мА. Тогда ток шины +9</w:t>
      </w:r>
      <w:r w:rsidRPr="00963D0B">
        <w:rPr>
          <w:rFonts w:cs="Times New Roman"/>
          <w:szCs w:val="28"/>
        </w:rPr>
        <w:t>VFILTER</w:t>
      </w:r>
      <w:r w:rsidRPr="00963D0B">
        <w:rPr>
          <w:rFonts w:cs="Times New Roman"/>
          <w:szCs w:val="28"/>
          <w:lang w:val="ru-RU"/>
        </w:rPr>
        <w:t>:</w:t>
      </w:r>
    </w:p>
    <w:p w14:paraId="33A6E603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18</m:t>
              </m:r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45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3.4</m:t>
              </m:r>
            </m:e>
          </m:d>
        </m:oMath>
      </m:oMathPara>
    </w:p>
    <w:p w14:paraId="24D2DF0D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Падение напряжения на резисторе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>17:</w:t>
      </w:r>
    </w:p>
    <w:p w14:paraId="48C3C705" w14:textId="77777777" w:rsidR="00682492" w:rsidRPr="00963D0B" w:rsidRDefault="00682492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Cs w:val="28"/>
            </w:rPr>
            <m:t>Δ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00605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10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0605 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3.5</m:t>
              </m:r>
            </m:e>
          </m:d>
        </m:oMath>
      </m:oMathPara>
    </w:p>
    <w:p w14:paraId="19B6E7BB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Напряжение после фильтра:</w:t>
      </w:r>
    </w:p>
    <w:p w14:paraId="18E4AD67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  <m:r>
                <w:rPr>
                  <w:rFonts w:ascii="Cambria Math" w:hAnsi="Cambria Math" w:cs="Times New Roman"/>
                  <w:szCs w:val="28"/>
                </w:rPr>
                <m:t>VFILTER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9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0605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8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94 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3.6</m:t>
              </m:r>
            </m:e>
          </m:d>
        </m:oMath>
      </m:oMathPara>
    </w:p>
    <w:p w14:paraId="17DD124D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Падение около 60 мВ является малым относительно шины +9 В и не нарушает режим работы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>.</w:t>
      </w:r>
    </w:p>
    <w:p w14:paraId="1713CB33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Входной ток преобразователя </w:t>
      </w:r>
      <w:r w:rsidRPr="00963D0B">
        <w:rPr>
          <w:rFonts w:cs="Times New Roman"/>
          <w:szCs w:val="28"/>
        </w:rPr>
        <w:t>MT</w:t>
      </w:r>
      <w:r w:rsidRPr="00963D0B">
        <w:rPr>
          <w:rFonts w:cs="Times New Roman"/>
          <w:szCs w:val="28"/>
          <w:lang w:val="ru-RU"/>
        </w:rPr>
        <w:t xml:space="preserve">3608 определяется из баланса мощности с учетом КПД </w:t>
      </w:r>
      <w:r w:rsidRPr="00963D0B">
        <w:rPr>
          <w:rFonts w:cs="Times New Roman"/>
          <w:szCs w:val="28"/>
        </w:rPr>
        <w:t>η</w:t>
      </w:r>
      <w:r w:rsidRPr="00963D0B">
        <w:rPr>
          <w:rFonts w:cs="Times New Roman"/>
          <w:szCs w:val="28"/>
          <w:lang w:val="ru-RU"/>
        </w:rPr>
        <w:t xml:space="preserve">. Для оценки принимаем </w:t>
      </w:r>
      <w:r w:rsidRPr="00963D0B">
        <w:rPr>
          <w:rFonts w:cs="Times New Roman"/>
          <w:szCs w:val="28"/>
        </w:rPr>
        <w:t>η</w:t>
      </w:r>
      <w:r w:rsidRPr="00963D0B">
        <w:rPr>
          <w:rFonts w:cs="Times New Roman"/>
          <w:szCs w:val="28"/>
          <w:lang w:val="ru-RU"/>
        </w:rPr>
        <w:t xml:space="preserve"> = 0,85:</w:t>
      </w:r>
    </w:p>
    <w:p w14:paraId="6D6711FB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IN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OUT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OUT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8"/>
                </w:rPr>
                <m:t>η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00605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85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0128 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8 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3.7</m:t>
              </m:r>
            </m:e>
          </m:d>
        </m:oMath>
      </m:oMathPara>
    </w:p>
    <w:p w14:paraId="2629BBB4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Итоговый ток, потребляемый устройством от входной линии +5 В, складывается из тока узлов +5 В и входного тока преобразователя:</w:t>
      </w:r>
    </w:p>
    <w:p w14:paraId="2A12A310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IN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12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8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19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3.8</m:t>
              </m:r>
            </m:e>
          </m:d>
        </m:oMath>
      </m:oMathPara>
    </w:p>
    <w:p w14:paraId="4EE7CA67" w14:textId="42F3CBE8" w:rsidR="00682492" w:rsidRPr="00963D0B" w:rsidRDefault="00682492" w:rsidP="0039747A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С учетом разброса параметров микросхем, нагрузки выхода и потерь преобразователя расчетное потребление макета целесообразно принимать с запасом 22 – 40 мА.</w:t>
      </w:r>
    </w:p>
    <w:p w14:paraId="2D4CA45D" w14:textId="4E98474A" w:rsidR="00682492" w:rsidRPr="00963D0B" w:rsidRDefault="0039747A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4" w:name="X9f6809869c9b2378905917cb614c9d6db2b15f9"/>
      <w:bookmarkEnd w:id="3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lastRenderedPageBreak/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4 Расчет источника опорного напряжения +4,5 В</w:t>
      </w:r>
    </w:p>
    <w:p w14:paraId="704A608B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Узел формирования средней точки питания приведен на рисунке 4.1. Делитель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18</w:t>
      </w:r>
      <w:r w:rsidRPr="00963D0B">
        <w:rPr>
          <w:rFonts w:cs="Times New Roman"/>
          <w:szCs w:val="28"/>
          <w:lang w:val="ru-RU"/>
        </w:rPr>
        <w:t xml:space="preserve"> –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19</w:t>
      </w:r>
      <w:r w:rsidRPr="00963D0B">
        <w:rPr>
          <w:rFonts w:cs="Times New Roman"/>
          <w:szCs w:val="28"/>
          <w:lang w:val="ru-RU"/>
        </w:rPr>
        <w:t xml:space="preserve"> формирует напряжение +4,5</w:t>
      </w:r>
      <w:r w:rsidRPr="00963D0B">
        <w:rPr>
          <w:rFonts w:cs="Times New Roman"/>
          <w:szCs w:val="28"/>
        </w:rPr>
        <w:t>VREF</w:t>
      </w:r>
      <w:r w:rsidRPr="00963D0B">
        <w:rPr>
          <w:rFonts w:cs="Times New Roman"/>
          <w:szCs w:val="28"/>
          <w:lang w:val="ru-RU"/>
        </w:rPr>
        <w:t xml:space="preserve"> от шины +9</w:t>
      </w:r>
      <w:r w:rsidRPr="00963D0B">
        <w:rPr>
          <w:rFonts w:cs="Times New Roman"/>
          <w:szCs w:val="28"/>
        </w:rPr>
        <w:t>VFILTER</w:t>
      </w:r>
      <w:r w:rsidRPr="00963D0B">
        <w:rPr>
          <w:rFonts w:cs="Times New Roman"/>
          <w:szCs w:val="28"/>
          <w:lang w:val="ru-RU"/>
        </w:rPr>
        <w:t xml:space="preserve">. Конденсатор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23</w:t>
      </w:r>
      <w:r w:rsidRPr="00963D0B">
        <w:rPr>
          <w:rFonts w:cs="Times New Roman"/>
          <w:szCs w:val="28"/>
          <w:lang w:val="ru-RU"/>
        </w:rPr>
        <w:t xml:space="preserve"> снижает шум опорной точки и повышает устойчивость усилительных каскадов на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 xml:space="preserve"> при однополярном питании.</w:t>
      </w:r>
    </w:p>
    <w:p w14:paraId="7066AFC0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237CBBFC" wp14:editId="03448592">
            <wp:extent cx="4038600" cy="209797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4467" cy="210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15150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Рисунок ? - Источник опорного напряжения +4,5 В</w:t>
      </w:r>
    </w:p>
    <w:p w14:paraId="4C492794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Напряжение делителя определяется выражением:</w:t>
      </w:r>
    </w:p>
    <w:p w14:paraId="2D80377A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</w:rPr>
                    <m:t>+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9VFILTER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⋅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18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19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4.1</m:t>
              </m:r>
            </m:e>
          </m:d>
        </m:oMath>
      </m:oMathPara>
    </w:p>
    <w:p w14:paraId="2ADD0D93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При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18 =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lang w:val="ru-RU"/>
        </w:rPr>
        <w:t xml:space="preserve">19 = 10 кОм и </w:t>
      </w:r>
      <w:r w:rsidRPr="00963D0B">
        <w:rPr>
          <w:rFonts w:cs="Times New Roman"/>
          <w:szCs w:val="28"/>
        </w:rPr>
        <w:t>U</w:t>
      </w:r>
      <w:r w:rsidRPr="00963D0B">
        <w:rPr>
          <w:rFonts w:cs="Times New Roman"/>
          <w:szCs w:val="28"/>
          <w:vertAlign w:val="subscript"/>
          <w:lang w:val="ru-RU"/>
        </w:rPr>
        <w:t>+9</w:t>
      </w:r>
      <w:r w:rsidRPr="00963D0B">
        <w:rPr>
          <w:rFonts w:cs="Times New Roman"/>
          <w:szCs w:val="28"/>
          <w:vertAlign w:val="subscript"/>
        </w:rPr>
        <w:t>VFILTER</w:t>
      </w:r>
      <w:r w:rsidRPr="00963D0B">
        <w:rPr>
          <w:rFonts w:cs="Times New Roman"/>
          <w:szCs w:val="28"/>
          <w:vertAlign w:val="subscript"/>
          <w:lang w:val="ru-RU"/>
        </w:rPr>
        <w:t xml:space="preserve"> </w:t>
      </w:r>
      <w:r w:rsidRPr="00963D0B">
        <w:rPr>
          <w:rFonts w:cs="Times New Roman"/>
          <w:szCs w:val="28"/>
          <w:lang w:val="ru-RU"/>
        </w:rPr>
        <w:t>≈ 9 В:</w:t>
      </w:r>
    </w:p>
    <w:p w14:paraId="7D5E9A76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4.2</m:t>
              </m:r>
            </m:e>
          </m:d>
        </m:oMath>
      </m:oMathPara>
    </w:p>
    <w:p w14:paraId="3158ADC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Ток делителя:</w:t>
      </w:r>
    </w:p>
    <w:p w14:paraId="3210AB4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18</m:t>
              </m:r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+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  <m:r>
                    <w:rPr>
                      <w:rFonts w:ascii="Cambria Math" w:hAnsi="Cambria Math" w:cs="Times New Roman"/>
                      <w:szCs w:val="28"/>
                    </w:rPr>
                    <m:t>VFILTER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18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19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9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00045 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45 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4.3</m:t>
              </m:r>
            </m:e>
          </m:d>
        </m:oMath>
      </m:oMathPara>
    </w:p>
    <w:p w14:paraId="44887F4A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Эквивалентное выходное сопротивление делителя:</w:t>
      </w:r>
    </w:p>
    <w:p w14:paraId="43881D50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OUT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_</m:t>
              </m:r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18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∥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18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18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19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5000 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Ом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4.4</m:t>
              </m:r>
            </m:e>
          </m:d>
        </m:oMath>
      </m:oMathPara>
    </w:p>
    <w:p w14:paraId="57D96153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Постоянная времени фильтрации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23</w:t>
      </w:r>
      <w:r w:rsidRPr="00963D0B">
        <w:rPr>
          <w:rFonts w:cs="Times New Roman"/>
          <w:szCs w:val="28"/>
          <w:lang w:val="ru-RU"/>
        </w:rPr>
        <w:t xml:space="preserve"> относительно выходного сопротивления делителя:</w:t>
      </w:r>
    </w:p>
    <w:p w14:paraId="49779022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OUT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_</m:t>
              </m:r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23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5000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47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6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235 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с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4.5</m:t>
              </m:r>
            </m:e>
          </m:d>
        </m:oMath>
      </m:oMathPara>
    </w:p>
    <w:p w14:paraId="0AE1402C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Частота среза фильтра опорного напряжения:</w:t>
      </w:r>
    </w:p>
    <w:p w14:paraId="7E6786F6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REF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235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68 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4.6</m:t>
              </m:r>
            </m:e>
          </m:d>
        </m:oMath>
      </m:oMathPara>
    </w:p>
    <w:p w14:paraId="64B1874C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Следовательно,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23</w:t>
      </w:r>
      <w:r w:rsidRPr="00963D0B">
        <w:rPr>
          <w:rFonts w:cs="Times New Roman"/>
          <w:szCs w:val="28"/>
          <w:lang w:val="ru-RU"/>
        </w:rPr>
        <w:t xml:space="preserve"> = 47 мкФ подавляет медленные пульсации и шумы в цепи средней точки. Это необходимо, так как </w:t>
      </w:r>
      <w:r w:rsidRPr="00963D0B">
        <w:rPr>
          <w:rFonts w:cs="Times New Roman"/>
          <w:szCs w:val="28"/>
        </w:rPr>
        <w:t>VREF</w:t>
      </w:r>
      <w:r w:rsidRPr="00963D0B">
        <w:rPr>
          <w:rFonts w:cs="Times New Roman"/>
          <w:szCs w:val="28"/>
          <w:lang w:val="ru-RU"/>
        </w:rPr>
        <w:t xml:space="preserve"> используется как виртуальная земля для каскадов на </w:t>
      </w:r>
      <w:r w:rsidRPr="00963D0B">
        <w:rPr>
          <w:rFonts w:cs="Times New Roman"/>
          <w:szCs w:val="28"/>
        </w:rPr>
        <w:t>TL</w:t>
      </w:r>
      <w:r w:rsidRPr="00963D0B">
        <w:rPr>
          <w:rFonts w:cs="Times New Roman"/>
          <w:szCs w:val="28"/>
          <w:lang w:val="ru-RU"/>
        </w:rPr>
        <w:t>074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lang w:val="ru-RU"/>
        </w:rPr>
        <w:t>.</w:t>
      </w:r>
    </w:p>
    <w:p w14:paraId="09A0593C" w14:textId="1D2DB770" w:rsidR="00682492" w:rsidRPr="00963D0B" w:rsidRDefault="0039747A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5" w:name="расчет-генераторов-на-микросхеме-74hc14"/>
      <w:bookmarkEnd w:id="4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5 Расчет генераторов на микросхеме 74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</w:rPr>
        <w:t>HC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14</w:t>
      </w:r>
    </w:p>
    <w:p w14:paraId="678C187A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Фрагмент схемы генераторов приведен на рисунке ?. Микросхема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>1 74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>14</w:t>
      </w:r>
      <w:r w:rsidRPr="00963D0B">
        <w:rPr>
          <w:rFonts w:cs="Times New Roman"/>
          <w:szCs w:val="28"/>
        </w:rPr>
        <w:t>D</w:t>
      </w:r>
      <w:r w:rsidRPr="00963D0B">
        <w:rPr>
          <w:rFonts w:cs="Times New Roman"/>
          <w:szCs w:val="28"/>
          <w:lang w:val="ru-RU"/>
        </w:rPr>
        <w:t xml:space="preserve"> содержит инверторы с триггером Шмитта. В устройстве применяются два генератора: опорный и изменяемый (антенный). Частоты этих генераторов близки друг к другу, а звуковой сигнал получается, как разностная частота после смесителя.</w:t>
      </w:r>
    </w:p>
    <w:p w14:paraId="0493FDAE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76C4EF67" wp14:editId="7C21398E">
            <wp:extent cx="4562475" cy="302716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6370" cy="302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7AB44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Рисунок ? - Генераторы на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>1 74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>14</w:t>
      </w:r>
      <w:r w:rsidRPr="00963D0B">
        <w:rPr>
          <w:rFonts w:cs="Times New Roman"/>
          <w:szCs w:val="28"/>
        </w:rPr>
        <w:t>D</w:t>
      </w:r>
    </w:p>
    <w:p w14:paraId="55F22C3D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lastRenderedPageBreak/>
        <w:t>Для генератора на инверторе Шмитта период колебаний можно оценить через сопротивление обратной связи и эквивалентную емкость времязадающей цепи:</w:t>
      </w:r>
    </w:p>
    <w:p w14:paraId="46980683" w14:textId="77777777" w:rsidR="00682492" w:rsidRPr="00963D0B" w:rsidRDefault="00682492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Cs w:val="28"/>
            </w:rPr>
            <m:t>T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SCH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⋅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FB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⋅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5.1</m:t>
              </m:r>
            </m:e>
          </m:d>
        </m:oMath>
      </m:oMathPara>
    </w:p>
    <w:p w14:paraId="513EAE13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Для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 xml:space="preserve">14 при питании 5 В пороги переключения можно оценочно принять: </w:t>
      </w:r>
      <w:r w:rsidRPr="00963D0B">
        <w:rPr>
          <w:rFonts w:cs="Times New Roman"/>
          <w:szCs w:val="28"/>
        </w:rPr>
        <w:t>U</w:t>
      </w:r>
      <w:r w:rsidRPr="00963D0B">
        <w:rPr>
          <w:rFonts w:cs="Times New Roman"/>
          <w:szCs w:val="28"/>
          <w:vertAlign w:val="subscript"/>
        </w:rPr>
        <w:t>T</w:t>
      </w:r>
      <w:r w:rsidRPr="00963D0B">
        <w:rPr>
          <w:rFonts w:cs="Times New Roman"/>
          <w:szCs w:val="28"/>
          <w:vertAlign w:val="subscript"/>
          <w:lang w:val="ru-RU"/>
        </w:rPr>
        <w:t>+</w:t>
      </w:r>
      <w:r w:rsidRPr="00963D0B">
        <w:rPr>
          <w:rFonts w:cs="Times New Roman"/>
          <w:szCs w:val="28"/>
          <w:lang w:val="ru-RU"/>
        </w:rPr>
        <w:t xml:space="preserve"> ≈ 3 В, </w:t>
      </w:r>
      <w:r w:rsidRPr="00963D0B">
        <w:rPr>
          <w:rFonts w:cs="Times New Roman"/>
          <w:szCs w:val="28"/>
        </w:rPr>
        <w:t>U</w:t>
      </w:r>
      <w:r w:rsidRPr="00963D0B">
        <w:rPr>
          <w:rFonts w:cs="Times New Roman"/>
          <w:szCs w:val="28"/>
          <w:vertAlign w:val="subscript"/>
        </w:rPr>
        <w:t>T</w:t>
      </w:r>
      <w:r w:rsidRPr="00963D0B">
        <w:rPr>
          <w:rFonts w:cs="Times New Roman"/>
          <w:szCs w:val="28"/>
          <w:vertAlign w:val="subscript"/>
          <w:lang w:val="ru-RU"/>
        </w:rPr>
        <w:t>-</w:t>
      </w:r>
      <w:r w:rsidRPr="00963D0B">
        <w:rPr>
          <w:rFonts w:cs="Times New Roman"/>
          <w:szCs w:val="28"/>
          <w:lang w:val="ru-RU"/>
        </w:rPr>
        <w:t xml:space="preserve"> ≈ 2 В. Тогда коэффициент при </w:t>
      </w:r>
      <w:r w:rsidRPr="00963D0B">
        <w:rPr>
          <w:rFonts w:cs="Times New Roman"/>
          <w:szCs w:val="28"/>
        </w:rPr>
        <w:t>RC</w:t>
      </w:r>
      <w:r w:rsidRPr="00963D0B">
        <w:rPr>
          <w:rFonts w:cs="Times New Roman"/>
          <w:szCs w:val="28"/>
          <w:lang w:val="ru-RU"/>
        </w:rPr>
        <w:t>:</w:t>
      </w:r>
    </w:p>
    <w:p w14:paraId="6CA8EA9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SCH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=ln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+ln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=ln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+ln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r>
            <w:rPr>
              <w:rFonts w:ascii="Cambria Math" w:hAnsi="Cambria Math" w:cs="Times New Roman"/>
              <w:szCs w:val="28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,</m:t>
          </m:r>
          <m:r>
            <w:rPr>
              <w:rFonts w:ascii="Cambria Math" w:hAnsi="Cambria Math" w:cs="Times New Roman"/>
              <w:szCs w:val="28"/>
            </w:rPr>
            <m:t>811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5.2</m:t>
              </m:r>
            </m:e>
          </m:d>
        </m:oMath>
      </m:oMathPara>
    </w:p>
    <w:p w14:paraId="273D6F77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</w:rPr>
      </w:pPr>
      <w:r w:rsidRPr="00963D0B">
        <w:rPr>
          <w:rFonts w:cs="Times New Roman"/>
          <w:szCs w:val="28"/>
        </w:rPr>
        <w:t>Частота генератора:</w:t>
      </w:r>
    </w:p>
    <w:p w14:paraId="7AE9E764" w14:textId="77777777" w:rsidR="00682492" w:rsidRPr="00963D0B" w:rsidRDefault="00682492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Cs w:val="28"/>
            </w:rPr>
            <m:t>f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SCH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FB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EQ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5.3</m:t>
              </m:r>
            </m:e>
          </m:d>
        </m:oMath>
      </m:oMathPara>
    </w:p>
    <w:p w14:paraId="7A5EEC3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В опорном генераторе роль сопротивления обратной связи выполняет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6</w:t>
      </w:r>
      <w:r w:rsidRPr="00963D0B">
        <w:rPr>
          <w:rFonts w:cs="Times New Roman"/>
          <w:szCs w:val="28"/>
          <w:lang w:val="ru-RU"/>
        </w:rPr>
        <w:t xml:space="preserve"> = 100 кОм. В перестраиваемом генераторе аналогичную функцию выполняет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5</w:t>
      </w:r>
      <w:r w:rsidRPr="00963D0B">
        <w:rPr>
          <w:rFonts w:cs="Times New Roman"/>
          <w:szCs w:val="28"/>
          <w:lang w:val="ru-RU"/>
        </w:rPr>
        <w:t xml:space="preserve"> = 100 кОм. Основная эквивалентная емкость задается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4</w:t>
      </w:r>
      <w:r w:rsidRPr="00963D0B">
        <w:rPr>
          <w:rFonts w:cs="Times New Roman"/>
          <w:szCs w:val="28"/>
          <w:lang w:val="ru-RU"/>
        </w:rPr>
        <w:t xml:space="preserve">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6</w:t>
      </w:r>
      <w:r w:rsidRPr="00963D0B">
        <w:rPr>
          <w:rFonts w:cs="Times New Roman"/>
          <w:szCs w:val="28"/>
          <w:lang w:val="ru-RU"/>
        </w:rPr>
        <w:t xml:space="preserve">, подстроечными конденсаторами </w:t>
      </w:r>
      <w:r w:rsidRPr="00963D0B">
        <w:rPr>
          <w:rFonts w:cs="Times New Roman"/>
          <w:szCs w:val="28"/>
        </w:rPr>
        <w:t>CV</w:t>
      </w:r>
      <w:r w:rsidRPr="00963D0B">
        <w:rPr>
          <w:rFonts w:cs="Times New Roman"/>
          <w:szCs w:val="28"/>
          <w:lang w:val="ru-RU"/>
        </w:rPr>
        <w:t xml:space="preserve">1, </w:t>
      </w:r>
      <w:r w:rsidRPr="00963D0B">
        <w:rPr>
          <w:rFonts w:cs="Times New Roman"/>
          <w:szCs w:val="28"/>
        </w:rPr>
        <w:t>CV</w:t>
      </w:r>
      <w:r w:rsidRPr="00963D0B">
        <w:rPr>
          <w:rFonts w:cs="Times New Roman"/>
          <w:szCs w:val="28"/>
          <w:lang w:val="ru-RU"/>
        </w:rPr>
        <w:t>2 и паразитными емкостями монтажа и антенны. Для оценки примем:</w:t>
      </w:r>
    </w:p>
    <w:p w14:paraId="269A3615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MAIN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CV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PAR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пФ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18 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пФ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80 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пФ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198 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пФ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5.4</m:t>
              </m:r>
            </m:e>
          </m:d>
        </m:oMath>
      </m:oMathPara>
    </w:p>
    <w:p w14:paraId="05198D96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Расчетная частота при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5</w:t>
      </w:r>
      <w:r w:rsidRPr="00963D0B">
        <w:rPr>
          <w:rFonts w:cs="Times New Roman"/>
          <w:szCs w:val="28"/>
          <w:lang w:val="ru-RU"/>
        </w:rPr>
        <w:t xml:space="preserve"> = 100 кОм:</w:t>
      </w:r>
    </w:p>
    <w:p w14:paraId="405971AF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GEN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811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198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62200 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≈</m:t>
          </m:r>
          <m:r>
            <w:rPr>
              <w:rFonts w:ascii="Cambria Math" w:hAnsi="Cambria Math" w:cs="Times New Roman"/>
              <w:szCs w:val="28"/>
              <w:lang w:val="ru-RU"/>
            </w:rPr>
            <m:t>62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2 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кГц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5.5</m:t>
              </m:r>
            </m:e>
          </m:d>
        </m:oMath>
      </m:oMathPara>
    </w:p>
    <w:p w14:paraId="426B1746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Полученное значение соответствует рабочему диапазону макета, где частоты генераторов находятся около 60 – 64 кГц. Подстроечные конденсаторы </w:t>
      </w:r>
      <w:r w:rsidRPr="00963D0B">
        <w:rPr>
          <w:rFonts w:cs="Times New Roman"/>
          <w:szCs w:val="28"/>
        </w:rPr>
        <w:t>CV</w:t>
      </w:r>
      <w:r w:rsidRPr="00963D0B">
        <w:rPr>
          <w:rFonts w:cs="Times New Roman"/>
          <w:szCs w:val="28"/>
          <w:lang w:val="ru-RU"/>
        </w:rPr>
        <w:t xml:space="preserve">1 и </w:t>
      </w:r>
      <w:r w:rsidRPr="00963D0B">
        <w:rPr>
          <w:rFonts w:cs="Times New Roman"/>
          <w:szCs w:val="28"/>
        </w:rPr>
        <w:t>CV</w:t>
      </w:r>
      <w:r w:rsidRPr="00963D0B">
        <w:rPr>
          <w:rFonts w:cs="Times New Roman"/>
          <w:szCs w:val="28"/>
          <w:lang w:val="ru-RU"/>
        </w:rPr>
        <w:t>2 номиналом 6 – 30 пФ позволяют изменять эквивалентную емкость и настраивать частоту.</w:t>
      </w:r>
    </w:p>
    <w:p w14:paraId="2168A3F6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При изменении емкости антенны на </w:t>
      </w:r>
      <w:r w:rsidRPr="00963D0B">
        <w:rPr>
          <w:rFonts w:cs="Times New Roman"/>
          <w:szCs w:val="28"/>
        </w:rPr>
        <w:t>ΔC</w:t>
      </w:r>
      <w:r w:rsidRPr="00963D0B">
        <w:rPr>
          <w:rFonts w:cs="Times New Roman"/>
          <w:szCs w:val="28"/>
          <w:lang w:val="ru-RU"/>
        </w:rPr>
        <w:t xml:space="preserve"> изменение частоты приблизительно равно:</w:t>
      </w:r>
    </w:p>
    <w:p w14:paraId="4666CB70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Δf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f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≈-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ΔC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EQ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5.6</m:t>
              </m:r>
            </m:e>
          </m:d>
        </m:oMath>
      </m:oMathPara>
    </w:p>
    <w:p w14:paraId="709774EE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Если приближение руки увеличивает емкость антенного узла на 5 пФ, то:</w:t>
      </w:r>
    </w:p>
    <w:p w14:paraId="7D6DC837" w14:textId="77777777" w:rsidR="00682492" w:rsidRPr="00963D0B" w:rsidRDefault="00682492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Cs w:val="28"/>
            </w:rPr>
            <m:t>Δf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≈-</m:t>
          </m:r>
          <m:r>
            <w:rPr>
              <w:rFonts w:ascii="Cambria Math" w:hAnsi="Cambria Math" w:cs="Times New Roman"/>
              <w:szCs w:val="28"/>
              <w:lang w:val="ru-RU"/>
            </w:rPr>
            <m:t>62200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198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=-</m:t>
          </m:r>
          <m:r>
            <w:rPr>
              <w:rFonts w:ascii="Cambria Math" w:hAnsi="Cambria Math" w:cs="Times New Roman"/>
              <w:szCs w:val="28"/>
              <w:lang w:val="ru-RU"/>
            </w:rPr>
            <m:t>1571 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5.7</m:t>
              </m:r>
            </m:e>
          </m:d>
        </m:oMath>
      </m:oMathPara>
    </w:p>
    <w:p w14:paraId="77A6ECA0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Такое изменение частоты достаточно для получения заметного изменения высоты звука после смесителя.</w:t>
      </w:r>
    </w:p>
    <w:p w14:paraId="59D09FB3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Конденсаторы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емкостью 10 нФ совместно с резисторами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по 220 кОм образуют разделительные цепи. Их частота среза:</w:t>
      </w:r>
    </w:p>
    <w:p w14:paraId="338B6D52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220000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72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5.8</m:t>
              </m:r>
            </m:e>
          </m:d>
        </m:oMath>
      </m:oMathPara>
    </w:p>
    <w:p w14:paraId="06EDADB9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Для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расчет аналогичен:</w:t>
      </w:r>
    </w:p>
    <w:p w14:paraId="672E37E5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72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5.9</m:t>
              </m:r>
            </m:e>
          </m:d>
        </m:oMath>
      </m:oMathPara>
    </w:p>
    <w:p w14:paraId="7323340A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Так как рабочая частота генераторов около 60 кГц, разделительные цепи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</w:t>
      </w:r>
      <w:r w:rsidRPr="00963D0B">
        <w:rPr>
          <w:rFonts w:cs="Times New Roman"/>
          <w:szCs w:val="28"/>
          <w:lang w:val="ru-RU"/>
        </w:rPr>
        <w:t xml:space="preserve"> –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–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2</w:t>
      </w:r>
      <w:r w:rsidRPr="00963D0B">
        <w:rPr>
          <w:rFonts w:cs="Times New Roman"/>
          <w:szCs w:val="28"/>
          <w:lang w:val="ru-RU"/>
        </w:rPr>
        <w:t xml:space="preserve"> практически не ослабляют ВЧ-сигнал генераторов, но уменьшают влияние постоянной составляющей и внешних цепей на режим инверторов.</w:t>
      </w:r>
    </w:p>
    <w:p w14:paraId="28905A65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Резисторы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3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4</w:t>
      </w:r>
      <w:r w:rsidRPr="00963D0B">
        <w:rPr>
          <w:rFonts w:cs="Times New Roman"/>
          <w:szCs w:val="28"/>
          <w:lang w:val="ru-RU"/>
        </w:rPr>
        <w:t xml:space="preserve"> номиналом 4,7 кОм ограничивают ток входных цепей и снижают влияние паразитных емкостей монтажа. Максимальный ток через такой резистор при перепаде 5 В:</w:t>
      </w:r>
    </w:p>
    <w:p w14:paraId="44E8AAC9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3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4700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06 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5.10</m:t>
              </m:r>
            </m:e>
          </m:d>
        </m:oMath>
      </m:oMathPara>
    </w:p>
    <w:p w14:paraId="2CECAF8C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Для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4</w:t>
      </w:r>
      <w:r w:rsidRPr="00963D0B">
        <w:rPr>
          <w:rFonts w:cs="Times New Roman"/>
          <w:szCs w:val="28"/>
          <w:lang w:val="ru-RU"/>
        </w:rPr>
        <w:t xml:space="preserve"> значение такое же:</w:t>
      </w:r>
    </w:p>
    <w:p w14:paraId="0F174F20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06 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5.11</m:t>
              </m:r>
            </m:e>
          </m:d>
        </m:oMath>
      </m:oMathPara>
    </w:p>
    <w:p w14:paraId="0C433A1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Ток через цепь обратной связи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5</w:t>
      </w:r>
      <w:r w:rsidRPr="00963D0B">
        <w:rPr>
          <w:rFonts w:cs="Times New Roman"/>
          <w:szCs w:val="28"/>
          <w:lang w:val="ru-RU"/>
        </w:rPr>
        <w:t xml:space="preserve"> или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6</w:t>
      </w:r>
      <w:r w:rsidRPr="00963D0B">
        <w:rPr>
          <w:rFonts w:cs="Times New Roman"/>
          <w:szCs w:val="28"/>
          <w:lang w:val="ru-RU"/>
        </w:rPr>
        <w:t>:</w:t>
      </w:r>
    </w:p>
    <w:p w14:paraId="0A197348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100000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50 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5.12</m:t>
              </m:r>
            </m:e>
          </m:d>
        </m:oMath>
      </m:oMathPara>
    </w:p>
    <w:p w14:paraId="0D685798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Потребляемая мощность микросхемы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 xml:space="preserve">14 в динамическом режиме оценивается по емкостной модели потребления </w:t>
      </w:r>
      <w:r w:rsidRPr="00963D0B">
        <w:rPr>
          <w:rFonts w:cs="Times New Roman"/>
          <w:szCs w:val="28"/>
        </w:rPr>
        <w:t>CMOS</w:t>
      </w:r>
      <w:r w:rsidRPr="00963D0B">
        <w:rPr>
          <w:rFonts w:cs="Times New Roman"/>
          <w:szCs w:val="28"/>
          <w:lang w:val="ru-RU"/>
        </w:rPr>
        <w:t>:</w:t>
      </w:r>
    </w:p>
    <w:p w14:paraId="76F50BC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PD</m:t>
              </m:r>
            </m:sub>
          </m:sSub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CC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Cs w:val="28"/>
            </w:rPr>
            <m:t>fN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5.13</m:t>
              </m:r>
            </m:e>
          </m:d>
        </m:oMath>
      </m:oMathPara>
    </w:p>
    <w:p w14:paraId="31D2B068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При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</w:rPr>
        <w:t>PD</w:t>
      </w:r>
      <w:r w:rsidRPr="00963D0B">
        <w:rPr>
          <w:rFonts w:cs="Times New Roman"/>
          <w:szCs w:val="28"/>
          <w:lang w:val="ru-RU"/>
        </w:rPr>
        <w:t xml:space="preserve"> = 22 пФ, </w:t>
      </w:r>
      <w:r w:rsidRPr="00963D0B">
        <w:rPr>
          <w:rFonts w:cs="Times New Roman"/>
          <w:szCs w:val="28"/>
        </w:rPr>
        <w:t>U</w:t>
      </w:r>
      <w:r w:rsidRPr="00963D0B">
        <w:rPr>
          <w:rFonts w:cs="Times New Roman"/>
          <w:szCs w:val="28"/>
          <w:vertAlign w:val="subscript"/>
        </w:rPr>
        <w:t>CC</w:t>
      </w:r>
      <w:r w:rsidRPr="00963D0B">
        <w:rPr>
          <w:rFonts w:cs="Times New Roman"/>
          <w:szCs w:val="28"/>
          <w:lang w:val="ru-RU"/>
        </w:rPr>
        <w:t xml:space="preserve"> = 5 В, </w:t>
      </w:r>
      <w:r w:rsidRPr="00963D0B">
        <w:rPr>
          <w:rFonts w:cs="Times New Roman"/>
          <w:szCs w:val="28"/>
        </w:rPr>
        <w:t>f</w:t>
      </w:r>
      <w:r w:rsidRPr="00963D0B">
        <w:rPr>
          <w:rFonts w:cs="Times New Roman"/>
          <w:szCs w:val="28"/>
          <w:lang w:val="ru-RU"/>
        </w:rPr>
        <w:t xml:space="preserve"> = 62 кГц и </w:t>
      </w:r>
      <w:r w:rsidRPr="00963D0B">
        <w:rPr>
          <w:rFonts w:cs="Times New Roman"/>
          <w:szCs w:val="28"/>
        </w:rPr>
        <w:t>N</w:t>
      </w:r>
      <w:r w:rsidRPr="00963D0B">
        <w:rPr>
          <w:rFonts w:cs="Times New Roman"/>
          <w:szCs w:val="28"/>
          <w:lang w:val="ru-RU"/>
        </w:rPr>
        <w:t xml:space="preserve"> = 2 переключающихся инвертора:</w:t>
      </w:r>
    </w:p>
    <w:p w14:paraId="7AC66636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22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62000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68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2 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мкВт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5.14</m:t>
              </m:r>
            </m:e>
          </m:d>
        </m:oMath>
      </m:oMathPara>
    </w:p>
    <w:p w14:paraId="284C1D0E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Эквивалентный ток динамического потребления:</w:t>
      </w:r>
    </w:p>
    <w:p w14:paraId="0B036A3F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CC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68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13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6 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5.15</m:t>
              </m:r>
            </m:e>
          </m:d>
        </m:oMath>
      </m:oMathPara>
    </w:p>
    <w:p w14:paraId="1D0FA34B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Фактический ток макетного узла больше из-за зарядно-разрядных токов внешних емкостей, потерь в резисторах и переходных процессов на входах. Поэтому для расчета питания принят запасной ток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>1 – 74</w:t>
      </w:r>
      <w:r w:rsidRPr="00963D0B">
        <w:rPr>
          <w:rFonts w:cs="Times New Roman"/>
          <w:szCs w:val="28"/>
        </w:rPr>
        <w:t>HC</w:t>
      </w:r>
      <w:r w:rsidRPr="00963D0B">
        <w:rPr>
          <w:rFonts w:cs="Times New Roman"/>
          <w:szCs w:val="28"/>
          <w:lang w:val="ru-RU"/>
        </w:rPr>
        <w:t>14</w:t>
      </w:r>
      <w:r w:rsidRPr="00963D0B">
        <w:rPr>
          <w:rFonts w:cs="Times New Roman"/>
          <w:szCs w:val="28"/>
        </w:rPr>
        <w:t>D</w:t>
      </w:r>
      <w:r w:rsidRPr="00963D0B">
        <w:rPr>
          <w:rFonts w:cs="Times New Roman"/>
          <w:szCs w:val="28"/>
          <w:lang w:val="ru-RU"/>
        </w:rPr>
        <w:t xml:space="preserve"> около 3 мА.</w:t>
      </w:r>
    </w:p>
    <w:p w14:paraId="7BF834C2" w14:textId="686DAFF9" w:rsidR="00682492" w:rsidRPr="00963D0B" w:rsidRDefault="0039747A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6" w:name="расчет-смесителя-sa612a"/>
      <w:bookmarkEnd w:id="5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6 Расчет смесителя 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</w:rPr>
        <w:t>SA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612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</w:rPr>
        <w:t>A</w:t>
      </w:r>
    </w:p>
    <w:p w14:paraId="7C0CDF5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</w:rPr>
      </w:pPr>
      <w:r w:rsidRPr="00963D0B">
        <w:rPr>
          <w:rFonts w:cs="Times New Roman"/>
          <w:szCs w:val="28"/>
          <w:lang w:val="ru-RU"/>
        </w:rPr>
        <w:t xml:space="preserve">Фрагмент схемы смесителя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3 –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 приведен на рисунке ?. На вход </w:t>
      </w:r>
      <w:r w:rsidRPr="00963D0B">
        <w:rPr>
          <w:rFonts w:cs="Times New Roman"/>
          <w:szCs w:val="28"/>
        </w:rPr>
        <w:t>IN</w:t>
      </w:r>
      <w:r w:rsidRPr="00963D0B">
        <w:rPr>
          <w:rFonts w:cs="Times New Roman"/>
          <w:szCs w:val="28"/>
          <w:lang w:val="ru-RU"/>
        </w:rPr>
        <w:t>_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>/</w:t>
      </w:r>
      <w:r w:rsidRPr="00963D0B">
        <w:rPr>
          <w:rFonts w:cs="Times New Roman"/>
          <w:szCs w:val="28"/>
        </w:rPr>
        <w:t>IN</w:t>
      </w:r>
      <w:r w:rsidRPr="00963D0B">
        <w:rPr>
          <w:rFonts w:cs="Times New Roman"/>
          <w:szCs w:val="28"/>
          <w:lang w:val="ru-RU"/>
        </w:rPr>
        <w:t>_</w:t>
      </w:r>
      <w:r w:rsidRPr="00963D0B">
        <w:rPr>
          <w:rFonts w:cs="Times New Roman"/>
          <w:szCs w:val="28"/>
        </w:rPr>
        <w:t>B</w:t>
      </w:r>
      <w:r w:rsidRPr="00963D0B">
        <w:rPr>
          <w:rFonts w:cs="Times New Roman"/>
          <w:szCs w:val="28"/>
          <w:lang w:val="ru-RU"/>
        </w:rPr>
        <w:t xml:space="preserve"> поступает сигнал одного генератора, на вход </w:t>
      </w:r>
      <w:r w:rsidRPr="00963D0B">
        <w:rPr>
          <w:rFonts w:cs="Times New Roman"/>
          <w:szCs w:val="28"/>
        </w:rPr>
        <w:t>OSC</w:t>
      </w:r>
      <w:r w:rsidRPr="00963D0B">
        <w:rPr>
          <w:rFonts w:cs="Times New Roman"/>
          <w:szCs w:val="28"/>
          <w:lang w:val="ru-RU"/>
        </w:rPr>
        <w:t>_</w:t>
      </w:r>
      <w:r w:rsidRPr="00963D0B">
        <w:rPr>
          <w:rFonts w:cs="Times New Roman"/>
          <w:szCs w:val="28"/>
        </w:rPr>
        <w:t>B</w:t>
      </w:r>
      <w:r w:rsidRPr="00963D0B">
        <w:rPr>
          <w:rFonts w:cs="Times New Roman"/>
          <w:szCs w:val="28"/>
          <w:lang w:val="ru-RU"/>
        </w:rPr>
        <w:t xml:space="preserve"> поступает сигнал второго генератора. На выходе </w:t>
      </w:r>
      <w:r w:rsidRPr="00963D0B">
        <w:rPr>
          <w:rFonts w:cs="Times New Roman"/>
          <w:szCs w:val="28"/>
        </w:rPr>
        <w:t>OUT</w:t>
      </w:r>
      <w:r w:rsidRPr="00963D0B">
        <w:rPr>
          <w:rFonts w:cs="Times New Roman"/>
          <w:szCs w:val="28"/>
          <w:lang w:val="ru-RU"/>
        </w:rPr>
        <w:t>_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 формируется сигнал, содержащий сумму и разность частот. </w:t>
      </w:r>
      <w:r w:rsidRPr="00963D0B">
        <w:rPr>
          <w:rFonts w:cs="Times New Roman"/>
          <w:szCs w:val="28"/>
        </w:rPr>
        <w:t>Для терменвокса используется разностная низкочастотная составляющая.</w:t>
      </w:r>
    </w:p>
    <w:p w14:paraId="14E24B1B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lastRenderedPageBreak/>
        <w:drawing>
          <wp:inline distT="0" distB="0" distL="0" distR="0" wp14:anchorId="21A9E629" wp14:editId="0DEF8A30">
            <wp:extent cx="4800600" cy="294399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672" cy="2947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80D92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Рисунок 6.1 - Смеситель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3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</w:p>
    <w:p w14:paraId="5ADD6DCF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Разностная частота на выходе смесителя определяется как модуль разности частот генераторов:</w:t>
      </w:r>
    </w:p>
    <w:p w14:paraId="7BCA7AE2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AUDIO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GEN1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GEN2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6.1</m:t>
              </m:r>
            </m:e>
          </m:d>
        </m:oMath>
      </m:oMathPara>
    </w:p>
    <w:p w14:paraId="21D92464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Например, если опорный генератор настроен на 60,0 кГц, а перестраиваемый генератор имеет частоту 62,5 кГц, то:</w:t>
      </w:r>
    </w:p>
    <w:p w14:paraId="2255E693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AUDIO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62500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-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60000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2500 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6.2</m:t>
              </m:r>
            </m:e>
          </m:d>
        </m:oMath>
      </m:oMathPara>
    </w:p>
    <w:p w14:paraId="547B4B80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Именно эта частота воспринимается как звуковой тон. При приближении руки к антенне емкость антенного узла изменяется, частота перестраиваемого генератора смещается, и </w:t>
      </w:r>
      <w:r w:rsidRPr="00963D0B">
        <w:rPr>
          <w:rFonts w:cs="Times New Roman"/>
          <w:szCs w:val="28"/>
        </w:rPr>
        <w:t>f</w:t>
      </w:r>
      <w:r w:rsidRPr="00963D0B">
        <w:rPr>
          <w:rFonts w:cs="Times New Roman"/>
          <w:szCs w:val="28"/>
          <w:lang w:val="ru-RU"/>
        </w:rPr>
        <w:t>_</w:t>
      </w:r>
      <w:r w:rsidRPr="00963D0B">
        <w:rPr>
          <w:rFonts w:cs="Times New Roman"/>
          <w:szCs w:val="28"/>
        </w:rPr>
        <w:t>AUDIO</w:t>
      </w:r>
      <w:r w:rsidRPr="00963D0B">
        <w:rPr>
          <w:rFonts w:cs="Times New Roman"/>
          <w:szCs w:val="28"/>
          <w:lang w:val="ru-RU"/>
        </w:rPr>
        <w:t xml:space="preserve"> изменяется.</w:t>
      </w:r>
    </w:p>
    <w:p w14:paraId="190C4CE3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Конденсаторы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 xml:space="preserve">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14</w:t>
      </w:r>
      <w:r w:rsidRPr="00963D0B">
        <w:rPr>
          <w:rFonts w:cs="Times New Roman"/>
          <w:szCs w:val="28"/>
          <w:lang w:val="ru-RU"/>
        </w:rPr>
        <w:t xml:space="preserve"> включены по питанию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. Их назначение - локальная развязка питания.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 xml:space="preserve"> = 10 нФ шунтирует высокочастотные помехи,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14</w:t>
      </w:r>
      <w:r w:rsidRPr="00963D0B">
        <w:rPr>
          <w:rFonts w:cs="Times New Roman"/>
          <w:szCs w:val="28"/>
          <w:lang w:val="ru-RU"/>
        </w:rPr>
        <w:t xml:space="preserve"> = 47 мкФ снижает низкочастотные просадки и пульсации.</w:t>
      </w:r>
    </w:p>
    <w:p w14:paraId="07EE5CB6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Эквивалентная емкость развязки питания 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>3:</w:t>
      </w:r>
    </w:p>
    <w:p w14:paraId="5E676717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14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10 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нФ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+</m:t>
          </m:r>
          <m:r>
            <w:rPr>
              <w:rFonts w:ascii="Cambria Math" w:hAnsi="Cambria Math" w:cs="Times New Roman"/>
              <w:szCs w:val="28"/>
              <w:lang w:val="ru-RU"/>
            </w:rPr>
            <m:t>47 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47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01 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≈</m:t>
          </m:r>
          <m:r>
            <w:rPr>
              <w:rFonts w:ascii="Cambria Math" w:hAnsi="Cambria Math" w:cs="Times New Roman"/>
              <w:szCs w:val="28"/>
              <w:lang w:val="ru-RU"/>
            </w:rPr>
            <m:t>47 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6.3</m:t>
              </m:r>
            </m:e>
          </m:d>
        </m:oMath>
      </m:oMathPara>
    </w:p>
    <w:p w14:paraId="3FEAC74E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Оценочная частота, с которой электролитический конденсатор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14</w:t>
      </w:r>
      <w:r w:rsidRPr="00963D0B">
        <w:rPr>
          <w:rFonts w:cs="Times New Roman"/>
          <w:szCs w:val="28"/>
          <w:lang w:val="ru-RU"/>
        </w:rPr>
        <w:t xml:space="preserve"> начинает эффективно уменьшать пульсации при условном сопротивлении источника 10 Ом:</w:t>
      </w:r>
    </w:p>
    <w:p w14:paraId="2CECCF08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47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6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339 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6.4</m:t>
              </m:r>
            </m:e>
          </m:d>
        </m:oMath>
      </m:oMathPara>
    </w:p>
    <w:p w14:paraId="13CF3BA1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Типовой ток потребления </w:t>
      </w:r>
      <w:r w:rsidRPr="00963D0B">
        <w:rPr>
          <w:rFonts w:cs="Times New Roman"/>
          <w:szCs w:val="28"/>
        </w:rPr>
        <w:t>SA</w:t>
      </w:r>
      <w:r w:rsidRPr="00963D0B">
        <w:rPr>
          <w:rFonts w:cs="Times New Roman"/>
          <w:szCs w:val="28"/>
          <w:lang w:val="ru-RU"/>
        </w:rPr>
        <w:t>612</w:t>
      </w:r>
      <w:r w:rsidRPr="00963D0B">
        <w:rPr>
          <w:rFonts w:cs="Times New Roman"/>
          <w:szCs w:val="28"/>
        </w:rPr>
        <w:t>A</w:t>
      </w:r>
      <w:r w:rsidRPr="00963D0B">
        <w:rPr>
          <w:rFonts w:cs="Times New Roman"/>
          <w:szCs w:val="28"/>
          <w:lang w:val="ru-RU"/>
        </w:rPr>
        <w:t xml:space="preserve"> составляет около 2,4 – 3,0 мА. Для расчета принимаем:</w:t>
      </w:r>
    </w:p>
    <w:p w14:paraId="102F3B2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5 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6.5</m:t>
              </m:r>
            </m:e>
          </m:d>
        </m:oMath>
      </m:oMathPara>
    </w:p>
    <w:p w14:paraId="7EFDDCD9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>Мощность, потребляемая смесителем от шины +5</w:t>
      </w:r>
      <w:r w:rsidRPr="00963D0B">
        <w:rPr>
          <w:rFonts w:cs="Times New Roman"/>
          <w:szCs w:val="28"/>
        </w:rPr>
        <w:t>VFILTER</w:t>
      </w:r>
      <w:r w:rsidRPr="00963D0B">
        <w:rPr>
          <w:rFonts w:cs="Times New Roman"/>
          <w:szCs w:val="28"/>
          <w:lang w:val="ru-RU"/>
        </w:rPr>
        <w:t>:</w:t>
      </w:r>
    </w:p>
    <w:p w14:paraId="6C0E772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+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5</m:t>
              </m:r>
              <m:r>
                <w:rPr>
                  <w:rFonts w:ascii="Cambria Math" w:hAnsi="Cambria Math" w:cs="Times New Roman"/>
                  <w:szCs w:val="28"/>
                </w:rPr>
                <m:t>VFILTER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935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⋅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0025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0123 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Вт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12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  <m:r>
            <w:rPr>
              <w:rFonts w:ascii="Cambria Math" w:hAnsi="Cambria Math" w:cs="Times New Roman"/>
              <w:szCs w:val="28"/>
              <w:lang w:val="ru-RU"/>
            </w:rPr>
            <m:t>3 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мВт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6.6</m:t>
              </m:r>
            </m:e>
          </m:d>
        </m:oMath>
      </m:oMathPara>
    </w:p>
    <w:p w14:paraId="01FEED6A" w14:textId="79434E3E" w:rsidR="00682492" w:rsidRPr="00963D0B" w:rsidRDefault="0039747A" w:rsidP="00682492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bookmarkStart w:id="7" w:name="X449af30cc9afa2a5e6fbe88e8462f4ce03f87c1"/>
      <w:bookmarkEnd w:id="6"/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 w:cs="Times New Roman"/>
          <w:color w:val="auto"/>
          <w:sz w:val="28"/>
          <w:lang w:val="ru-RU"/>
        </w:rPr>
        <w:t>7 Расчет фильтрации аудиосигнала после смесителя</w:t>
      </w:r>
    </w:p>
    <w:p w14:paraId="2BE6BCEC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Фрагмент фильтрации ВЧ и подачи аудиосигнала на усилитель приведен на рисунке ? Конденсатор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выполняет разделение по постоянному току. Резистор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 xml:space="preserve"> и конденсатор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16</w:t>
      </w:r>
      <w:r w:rsidRPr="00963D0B">
        <w:rPr>
          <w:rFonts w:cs="Times New Roman"/>
          <w:szCs w:val="28"/>
          <w:lang w:val="ru-RU"/>
        </w:rPr>
        <w:t xml:space="preserve"> задают частотную обработку сигнала перед усилителем.</w:t>
      </w:r>
    </w:p>
    <w:p w14:paraId="4DEA732A" w14:textId="77777777" w:rsidR="00682492" w:rsidRPr="00963D0B" w:rsidRDefault="00682492" w:rsidP="00682492">
      <w:pPr>
        <w:pStyle w:val="CaptionedFigure"/>
        <w:spacing w:after="0" w:line="360" w:lineRule="auto"/>
        <w:jc w:val="center"/>
        <w:rPr>
          <w:rFonts w:cs="Times New Roman"/>
          <w:szCs w:val="28"/>
        </w:rPr>
      </w:pPr>
      <w:r w:rsidRPr="00963D0B">
        <w:rPr>
          <w:rFonts w:cs="Times New Roman"/>
          <w:noProof/>
          <w:szCs w:val="28"/>
        </w:rPr>
        <w:drawing>
          <wp:inline distT="0" distB="0" distL="0" distR="0" wp14:anchorId="39951E5E" wp14:editId="28BAC834">
            <wp:extent cx="3629025" cy="170911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237" cy="171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10367" w14:textId="77777777" w:rsidR="00682492" w:rsidRPr="00963D0B" w:rsidRDefault="00682492" w:rsidP="00682492">
      <w:pPr>
        <w:pStyle w:val="ImageCaption"/>
        <w:spacing w:after="0" w:line="360" w:lineRule="auto"/>
        <w:jc w:val="center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Рисунок ? - Фильтр </w:t>
      </w:r>
      <w:r w:rsidRPr="00963D0B">
        <w:rPr>
          <w:rFonts w:cs="Times New Roman"/>
          <w:szCs w:val="28"/>
        </w:rPr>
        <w:t>AUDIORAW</w:t>
      </w:r>
      <w:r w:rsidRPr="00963D0B">
        <w:rPr>
          <w:rFonts w:cs="Times New Roman"/>
          <w:szCs w:val="28"/>
          <w:lang w:val="ru-RU"/>
        </w:rPr>
        <w:t>-</w:t>
      </w:r>
      <w:r w:rsidRPr="00963D0B">
        <w:rPr>
          <w:rFonts w:cs="Times New Roman"/>
          <w:szCs w:val="28"/>
        </w:rPr>
        <w:t>AUDIOFL</w:t>
      </w:r>
    </w:p>
    <w:p w14:paraId="5CFC4488" w14:textId="77777777" w:rsidR="00682492" w:rsidRPr="00963D0B" w:rsidRDefault="00682492" w:rsidP="00682492">
      <w:pPr>
        <w:pStyle w:val="af"/>
        <w:spacing w:after="0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Нижняя частота среза, связанная с разделительным конденсатором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и входным сопротивлением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>:</w:t>
      </w:r>
    </w:p>
    <w:p w14:paraId="54DE057F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HP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15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  <m:r>
            <w:rPr>
              <w:rFonts w:ascii="Cambria Math" w:hAnsi="Cambria Math" w:cs="Times New Roman"/>
              <w:szCs w:val="28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</w:rPr>
                <m:t>7.1</m:t>
              </m:r>
            </m:e>
          </m:d>
        </m:oMath>
      </m:oMathPara>
    </w:p>
    <w:p w14:paraId="6485CF26" w14:textId="77777777" w:rsidR="00682492" w:rsidRPr="00963D0B" w:rsidRDefault="00682492" w:rsidP="00682492">
      <w:pPr>
        <w:pStyle w:val="af"/>
        <w:spacing w:after="0"/>
        <w:jc w:val="center"/>
        <w:rPr>
          <w:rFonts w:cs="Times New Roman"/>
          <w:szCs w:val="28"/>
        </w:rPr>
      </w:pPr>
    </w:p>
    <w:p w14:paraId="7C68C1DD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При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 xml:space="preserve"> = 10 кОм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= 10 нФ:</w:t>
      </w:r>
    </w:p>
    <w:p w14:paraId="59E22C0D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HP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1591 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7.2</m:t>
              </m:r>
            </m:e>
          </m:d>
        </m:oMath>
      </m:oMathPara>
    </w:p>
    <w:p w14:paraId="54C0D6CC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Верхняя частота среза </w:t>
      </w:r>
      <w:r w:rsidRPr="00963D0B">
        <w:rPr>
          <w:rFonts w:cs="Times New Roman"/>
          <w:szCs w:val="28"/>
        </w:rPr>
        <w:t>RC</w:t>
      </w:r>
      <w:r w:rsidRPr="00963D0B">
        <w:rPr>
          <w:rFonts w:cs="Times New Roman"/>
          <w:szCs w:val="28"/>
          <w:lang w:val="ru-RU"/>
        </w:rPr>
        <w:t xml:space="preserve">-звена </w:t>
      </w:r>
      <w:r w:rsidRPr="00963D0B">
        <w:rPr>
          <w:rFonts w:cs="Times New Roman"/>
          <w:szCs w:val="28"/>
        </w:rPr>
        <w:t>R</w:t>
      </w:r>
      <w:r w:rsidRPr="00963D0B">
        <w:rPr>
          <w:rFonts w:cs="Times New Roman"/>
          <w:szCs w:val="28"/>
          <w:vertAlign w:val="subscript"/>
          <w:lang w:val="ru-RU"/>
        </w:rPr>
        <w:t>13</w:t>
      </w:r>
      <w:r w:rsidRPr="00963D0B">
        <w:rPr>
          <w:rFonts w:cs="Times New Roman"/>
          <w:szCs w:val="28"/>
          <w:lang w:val="ru-RU"/>
        </w:rPr>
        <w:t xml:space="preserve"> –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16</w:t>
      </w:r>
      <w:r w:rsidRPr="00963D0B">
        <w:rPr>
          <w:rFonts w:cs="Times New Roman"/>
          <w:szCs w:val="28"/>
          <w:lang w:val="ru-RU"/>
        </w:rPr>
        <w:t>:</w:t>
      </w:r>
    </w:p>
    <w:p w14:paraId="04FD356B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LP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16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1591 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7.3</m:t>
              </m:r>
            </m:e>
          </m:d>
        </m:oMath>
      </m:oMathPara>
    </w:p>
    <w:p w14:paraId="00F6ED2B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Такое включение ограничивает полосу вокруг звукового диапазона, одновременно уменьшая прохождение ВЧ-составляющих после смесителя. Если в дальнейшем потребуется расширить диапазон низких частот,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можно увеличить, например до 47 нФ или 100 нФ. При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= 100 нФ нижняя частота среза будет:</w:t>
      </w:r>
    </w:p>
    <w:p w14:paraId="1BF52CF1" w14:textId="77777777" w:rsidR="00682492" w:rsidRPr="00963D0B" w:rsidRDefault="005322FF" w:rsidP="00682492">
      <w:pPr>
        <w:pStyle w:val="af"/>
        <w:spacing w:after="0"/>
        <w:jc w:val="center"/>
        <w:rPr>
          <w:rFonts w:cs="Times New Roman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ru-RU"/>
                </w:rPr>
                <m:t>100</m:t>
              </m:r>
              <m:r>
                <w:rPr>
                  <w:rFonts w:ascii="Cambria Math" w:hAnsi="Cambria Math" w:cs="Times New Roman"/>
                  <w:szCs w:val="28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100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ru-RU"/>
                    </w:rPr>
                    <m:t>-</m:t>
                  </m:r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159 </m:t>
          </m:r>
          <m:r>
            <m:rPr>
              <m:nor/>
            </m:rPr>
            <w:rPr>
              <w:rFonts w:cs="Times New Roman"/>
              <w:szCs w:val="28"/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.</m:t>
          </m:r>
          <m:r>
            <w:rPr>
              <w:rFonts w:ascii="Cambria Math" w:hAnsi="Cambria Math" w:cs="Times New Roman"/>
              <w:szCs w:val="28"/>
              <w:lang w:val="ru-RU"/>
            </w:rPr>
            <m:t> </m:t>
          </m:r>
          <m:d>
            <m:dPr>
              <m:ctrlPr>
                <w:rPr>
                  <w:rFonts w:ascii="Cambria Math" w:hAnsi="Cambria Math" w:cs="Times New Roman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7.4</m:t>
              </m:r>
            </m:e>
          </m:d>
        </m:oMath>
      </m:oMathPara>
    </w:p>
    <w:p w14:paraId="27C9D45F" w14:textId="77777777" w:rsidR="00682492" w:rsidRPr="00963D0B" w:rsidRDefault="00682492" w:rsidP="00682492">
      <w:pPr>
        <w:pStyle w:val="FirstParagraph"/>
        <w:spacing w:after="0" w:line="360" w:lineRule="auto"/>
        <w:ind w:firstLine="709"/>
        <w:rPr>
          <w:rFonts w:cs="Times New Roman"/>
          <w:szCs w:val="28"/>
          <w:lang w:val="ru-RU"/>
        </w:rPr>
      </w:pPr>
      <w:r w:rsidRPr="00963D0B">
        <w:rPr>
          <w:rFonts w:cs="Times New Roman"/>
          <w:szCs w:val="28"/>
          <w:lang w:val="ru-RU"/>
        </w:rPr>
        <w:t xml:space="preserve">Для текущего макетного варианта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15</w:t>
      </w:r>
      <w:r w:rsidRPr="00963D0B">
        <w:rPr>
          <w:rFonts w:cs="Times New Roman"/>
          <w:szCs w:val="28"/>
          <w:lang w:val="ru-RU"/>
        </w:rPr>
        <w:t xml:space="preserve"> = 10 нФ и </w:t>
      </w:r>
      <w:r w:rsidRPr="00963D0B">
        <w:rPr>
          <w:rFonts w:cs="Times New Roman"/>
          <w:szCs w:val="28"/>
        </w:rPr>
        <w:t>C</w:t>
      </w:r>
      <w:r w:rsidRPr="00963D0B">
        <w:rPr>
          <w:rFonts w:cs="Times New Roman"/>
          <w:szCs w:val="28"/>
          <w:vertAlign w:val="subscript"/>
          <w:lang w:val="ru-RU"/>
        </w:rPr>
        <w:t>16</w:t>
      </w:r>
      <w:r w:rsidRPr="00963D0B">
        <w:rPr>
          <w:rFonts w:cs="Times New Roman"/>
          <w:szCs w:val="28"/>
          <w:lang w:val="ru-RU"/>
        </w:rPr>
        <w:t xml:space="preserve"> = 10 нФ позволяют уменьшить влияние остаточной ВЧ-составляющей генераторов на вход усилителя.</w:t>
      </w:r>
    </w:p>
    <w:p w14:paraId="04E5160C" w14:textId="57C3274D" w:rsidR="00682492" w:rsidRPr="00963D0B" w:rsidRDefault="0039747A" w:rsidP="00682492">
      <w:pPr>
        <w:pStyle w:val="1"/>
        <w:rPr>
          <w:color w:val="auto"/>
          <w:lang w:val="ru-RU"/>
        </w:rPr>
      </w:pPr>
      <w:bookmarkStart w:id="8" w:name="расчет-усилителя-на-tl074c"/>
      <w:bookmarkEnd w:id="7"/>
      <w:r>
        <w:rPr>
          <w:rFonts w:ascii="Times New Roman" w:eastAsia="Times New Roman" w:hAnsi="Times New Roman"/>
          <w:color w:val="auto"/>
          <w:sz w:val="28"/>
          <w:lang w:val="ru-RU"/>
        </w:rPr>
        <w:t>2.</w:t>
      </w:r>
      <w:r w:rsidR="00682492" w:rsidRPr="00963D0B">
        <w:rPr>
          <w:rFonts w:ascii="Times New Roman" w:eastAsia="Times New Roman" w:hAnsi="Times New Roman"/>
          <w:color w:val="auto"/>
          <w:sz w:val="28"/>
          <w:lang w:val="ru-RU"/>
        </w:rPr>
        <w:t xml:space="preserve">8 Расчет усилителя на </w:t>
      </w:r>
      <w:r w:rsidR="00682492" w:rsidRPr="00963D0B">
        <w:rPr>
          <w:rFonts w:ascii="Times New Roman" w:eastAsia="Times New Roman" w:hAnsi="Times New Roman"/>
          <w:color w:val="auto"/>
          <w:sz w:val="28"/>
        </w:rPr>
        <w:t>TL</w:t>
      </w:r>
      <w:r w:rsidR="00682492" w:rsidRPr="00963D0B">
        <w:rPr>
          <w:rFonts w:ascii="Times New Roman" w:eastAsia="Times New Roman" w:hAnsi="Times New Roman"/>
          <w:color w:val="auto"/>
          <w:sz w:val="28"/>
          <w:lang w:val="ru-RU"/>
        </w:rPr>
        <w:t>074</w:t>
      </w:r>
      <w:r w:rsidR="00682492" w:rsidRPr="00963D0B">
        <w:rPr>
          <w:rFonts w:ascii="Times New Roman" w:eastAsia="Times New Roman" w:hAnsi="Times New Roman"/>
          <w:color w:val="auto"/>
          <w:sz w:val="28"/>
        </w:rPr>
        <w:t>C</w:t>
      </w:r>
    </w:p>
    <w:p w14:paraId="638B77CD" w14:textId="77777777" w:rsidR="00682492" w:rsidRPr="00C16D7F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Фрагмент усилителя на </w:t>
      </w:r>
      <w:r>
        <w:t>A</w:t>
      </w:r>
      <w:r w:rsidRPr="001E5B51">
        <w:rPr>
          <w:lang w:val="ru-RU"/>
        </w:rPr>
        <w:t>2</w:t>
      </w:r>
      <w:r>
        <w:rPr>
          <w:lang w:val="ru-RU"/>
        </w:rPr>
        <w:t xml:space="preserve"> –</w:t>
      </w:r>
      <w:r w:rsidRPr="001E5B51">
        <w:rPr>
          <w:lang w:val="ru-RU"/>
        </w:rPr>
        <w:t xml:space="preserve"> </w:t>
      </w:r>
      <w:r>
        <w:t>TL</w:t>
      </w:r>
      <w:r w:rsidRPr="001E5B51">
        <w:rPr>
          <w:lang w:val="ru-RU"/>
        </w:rPr>
        <w:t>074</w:t>
      </w:r>
      <w:r>
        <w:t>C</w:t>
      </w:r>
      <w:r w:rsidRPr="001E5B51">
        <w:rPr>
          <w:lang w:val="ru-RU"/>
        </w:rPr>
        <w:t xml:space="preserve"> приведен на рисунке </w:t>
      </w:r>
      <w:r>
        <w:rPr>
          <w:lang w:val="ru-RU"/>
        </w:rPr>
        <w:t>?</w:t>
      </w:r>
      <w:r w:rsidRPr="001E5B51">
        <w:rPr>
          <w:lang w:val="ru-RU"/>
        </w:rPr>
        <w:t xml:space="preserve"> Усилитель питается от шины +9</w:t>
      </w:r>
      <w:r>
        <w:t>VFILTER</w:t>
      </w:r>
      <w:r w:rsidRPr="001E5B51">
        <w:rPr>
          <w:lang w:val="ru-RU"/>
        </w:rPr>
        <w:t>, а входы каскадов смещаются относительно средней точки +4,5</w:t>
      </w:r>
      <w:r>
        <w:t>VREF</w:t>
      </w:r>
      <w:r w:rsidRPr="001E5B51">
        <w:rPr>
          <w:lang w:val="ru-RU"/>
        </w:rPr>
        <w:t xml:space="preserve">. </w:t>
      </w:r>
      <w:r w:rsidRPr="00C16D7F">
        <w:rPr>
          <w:lang w:val="ru-RU"/>
        </w:rPr>
        <w:t>Такое решение позволяет использовать операционный усилитель при однополярном питании.</w:t>
      </w:r>
    </w:p>
    <w:p w14:paraId="787FE6D2" w14:textId="77777777" w:rsidR="00682492" w:rsidRDefault="00682492" w:rsidP="00682492">
      <w:pPr>
        <w:pStyle w:val="CaptionedFigure"/>
        <w:spacing w:after="0" w:line="360" w:lineRule="auto"/>
        <w:jc w:val="center"/>
      </w:pPr>
      <w:r w:rsidRPr="007D18A7">
        <w:rPr>
          <w:noProof/>
        </w:rPr>
        <w:lastRenderedPageBreak/>
        <w:drawing>
          <wp:inline distT="0" distB="0" distL="0" distR="0" wp14:anchorId="209F3461" wp14:editId="16A93DA4">
            <wp:extent cx="6332855" cy="353885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855" cy="353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70BA9" w14:textId="77777777" w:rsidR="00682492" w:rsidRPr="001E5B51" w:rsidRDefault="00682492" w:rsidP="00682492">
      <w:pPr>
        <w:pStyle w:val="ImageCaption"/>
        <w:spacing w:after="0" w:line="360" w:lineRule="auto"/>
        <w:jc w:val="center"/>
        <w:rPr>
          <w:lang w:val="ru-RU"/>
        </w:rPr>
      </w:pPr>
      <w:r w:rsidRPr="001E5B51">
        <w:rPr>
          <w:lang w:val="ru-RU"/>
        </w:rPr>
        <w:t>Рисунок</w:t>
      </w:r>
      <w:r>
        <w:rPr>
          <w:lang w:val="ru-RU"/>
        </w:rPr>
        <w:t>?</w:t>
      </w:r>
      <w:r w:rsidRPr="001E5B51">
        <w:rPr>
          <w:lang w:val="ru-RU"/>
        </w:rPr>
        <w:t xml:space="preserve"> - Усилитель на </w:t>
      </w:r>
      <w:r>
        <w:t>A</w:t>
      </w:r>
      <w:r w:rsidRPr="001E5B51">
        <w:rPr>
          <w:lang w:val="ru-RU"/>
        </w:rPr>
        <w:t xml:space="preserve">2 </w:t>
      </w:r>
      <w:r>
        <w:t>TL</w:t>
      </w:r>
      <w:r w:rsidRPr="001E5B51">
        <w:rPr>
          <w:lang w:val="ru-RU"/>
        </w:rPr>
        <w:t>074</w:t>
      </w:r>
      <w:r>
        <w:t>C</w:t>
      </w:r>
    </w:p>
    <w:p w14:paraId="38173886" w14:textId="77777777" w:rsidR="00682492" w:rsidRPr="001E5B51" w:rsidRDefault="00682492" w:rsidP="00682492">
      <w:pPr>
        <w:pStyle w:val="af"/>
        <w:spacing w:after="0"/>
        <w:rPr>
          <w:lang w:val="ru-RU"/>
        </w:rPr>
      </w:pPr>
      <w:r w:rsidRPr="001E5B51">
        <w:rPr>
          <w:lang w:val="ru-RU"/>
        </w:rPr>
        <w:t>Для инвертирующего каскада коэффициент усиления по напряжению определяется отношением резистора обратной связи к входному резистору:</w:t>
      </w:r>
    </w:p>
    <w:p w14:paraId="6DE03642" w14:textId="77777777" w:rsidR="00682492" w:rsidRDefault="005322FF" w:rsidP="00682492">
      <w:pPr>
        <w:pStyle w:val="af"/>
        <w:spacing w:after="0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8.1</m:t>
              </m:r>
            </m:e>
          </m:d>
        </m:oMath>
      </m:oMathPara>
    </w:p>
    <w:p w14:paraId="4D8E6A0D" w14:textId="77777777" w:rsidR="00682492" w:rsidRPr="001E5B51" w:rsidRDefault="00682492" w:rsidP="00682492">
      <w:pPr>
        <w:pStyle w:val="FirstParagraph"/>
        <w:spacing w:after="0"/>
        <w:ind w:firstLine="709"/>
        <w:rPr>
          <w:lang w:val="ru-RU"/>
        </w:rPr>
      </w:pPr>
      <w:r w:rsidRPr="001E5B51">
        <w:rPr>
          <w:lang w:val="ru-RU"/>
        </w:rPr>
        <w:t xml:space="preserve">При </w:t>
      </w:r>
      <w:r>
        <w:t>R</w:t>
      </w:r>
      <w:r>
        <w:rPr>
          <w:vertAlign w:val="subscript"/>
          <w:lang w:val="ru-RU"/>
        </w:rPr>
        <w:t>12</w:t>
      </w:r>
      <w:r w:rsidRPr="001E5B51">
        <w:rPr>
          <w:lang w:val="ru-RU"/>
        </w:rPr>
        <w:t xml:space="preserve"> = 10 кОм и </w:t>
      </w:r>
      <w:r>
        <w:t>R</w:t>
      </w:r>
      <w:r>
        <w:rPr>
          <w:vertAlign w:val="subscript"/>
          <w:lang w:val="ru-RU"/>
        </w:rPr>
        <w:t>9</w:t>
      </w:r>
      <w:r w:rsidRPr="001E5B51">
        <w:rPr>
          <w:lang w:val="ru-RU"/>
        </w:rPr>
        <w:t xml:space="preserve"> = 10 кОм:</w:t>
      </w:r>
    </w:p>
    <w:p w14:paraId="6B875A19" w14:textId="77777777" w:rsidR="00682492" w:rsidRDefault="005322FF" w:rsidP="00682492">
      <w:pPr>
        <w:pStyle w:val="af"/>
        <w:spacing w:after="0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10000</m:t>
              </m:r>
            </m:num>
            <m:den>
              <m:r>
                <w:rPr>
                  <w:rFonts w:ascii="Cambria Math" w:hAnsi="Cambria Math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=-</m:t>
          </m:r>
          <m:r>
            <w:rPr>
              <w:rFonts w:ascii="Cambria Math" w:hAnsi="Cambria Math"/>
            </w:rPr>
            <m:t>1</m:t>
          </m:r>
          <m:r>
            <m:rPr>
              <m:sty m:val="p"/>
            </m:rP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8.2</m:t>
              </m:r>
            </m:e>
          </m:d>
        </m:oMath>
      </m:oMathPara>
    </w:p>
    <w:p w14:paraId="42986811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Модуль коэффициента усиления равен единице. В этом каскаде основной задачей является не большое усиление, а перенос сигнала относительно </w:t>
      </w:r>
      <w:r>
        <w:t>VREF</w:t>
      </w:r>
      <w:r w:rsidRPr="001E5B51">
        <w:rPr>
          <w:lang w:val="ru-RU"/>
        </w:rPr>
        <w:t>, буферизация и согласование с выходным регулятором громкости.</w:t>
      </w:r>
    </w:p>
    <w:p w14:paraId="6BDD3F19" w14:textId="77777777" w:rsidR="00682492" w:rsidRPr="001E5B51" w:rsidRDefault="00682492" w:rsidP="00682492">
      <w:pPr>
        <w:pStyle w:val="af"/>
        <w:spacing w:after="0"/>
        <w:rPr>
          <w:lang w:val="ru-RU"/>
        </w:rPr>
      </w:pPr>
      <w:r w:rsidRPr="001E5B51">
        <w:rPr>
          <w:lang w:val="ru-RU"/>
        </w:rPr>
        <w:t xml:space="preserve">Резистор </w:t>
      </w:r>
      <w:r>
        <w:t>R</w:t>
      </w:r>
      <w:r>
        <w:rPr>
          <w:vertAlign w:val="subscript"/>
          <w:lang w:val="ru-RU"/>
        </w:rPr>
        <w:t>10</w:t>
      </w:r>
      <w:r w:rsidRPr="001E5B51">
        <w:rPr>
          <w:lang w:val="ru-RU"/>
        </w:rPr>
        <w:t xml:space="preserve"> = 10 кОм задает привязку </w:t>
      </w:r>
      <w:r>
        <w:rPr>
          <w:lang w:val="ru-RU"/>
        </w:rPr>
        <w:t>неинвертирующего</w:t>
      </w:r>
      <w:r w:rsidRPr="001E5B51">
        <w:rPr>
          <w:lang w:val="ru-RU"/>
        </w:rPr>
        <w:t xml:space="preserve"> входа к опорному напряжению. Резистор </w:t>
      </w:r>
      <w:r>
        <w:t>R</w:t>
      </w:r>
      <w:r>
        <w:rPr>
          <w:vertAlign w:val="subscript"/>
          <w:lang w:val="ru-RU"/>
        </w:rPr>
        <w:t>11</w:t>
      </w:r>
      <w:r w:rsidRPr="001E5B51">
        <w:rPr>
          <w:lang w:val="ru-RU"/>
        </w:rPr>
        <w:t xml:space="preserve"> = 100 кОм используется для смещения следующего входа относительно +4,5</w:t>
      </w:r>
      <w:r>
        <w:t>VREF</w:t>
      </w:r>
      <w:r w:rsidRPr="001E5B51">
        <w:rPr>
          <w:lang w:val="ru-RU"/>
        </w:rPr>
        <w:t xml:space="preserve"> и имеет большее сопротивление, чтобы слабее нагружать источник опорного напряжения.</w:t>
      </w:r>
    </w:p>
    <w:p w14:paraId="21CA83A4" w14:textId="77777777" w:rsidR="00682492" w:rsidRPr="001E5B51" w:rsidRDefault="00682492" w:rsidP="00682492">
      <w:pPr>
        <w:pStyle w:val="af"/>
        <w:spacing w:after="0"/>
        <w:rPr>
          <w:lang w:val="ru-RU"/>
        </w:rPr>
      </w:pPr>
      <w:r w:rsidRPr="001E5B51">
        <w:rPr>
          <w:lang w:val="ru-RU"/>
        </w:rPr>
        <w:t xml:space="preserve">Ток через </w:t>
      </w:r>
      <w:r>
        <w:t>R</w:t>
      </w:r>
      <w:r>
        <w:rPr>
          <w:vertAlign w:val="subscript"/>
          <w:lang w:val="ru-RU"/>
        </w:rPr>
        <w:t>10</w:t>
      </w:r>
      <w:r w:rsidRPr="001E5B51">
        <w:rPr>
          <w:lang w:val="ru-RU"/>
        </w:rPr>
        <w:t>:</w:t>
      </w:r>
    </w:p>
    <w:p w14:paraId="7128F13C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num>
            <m:den>
              <m:r>
                <w:rPr>
                  <w:rFonts w:ascii="Cambria Math" w:hAnsi="Cambria Math"/>
                  <w:lang w:val="ru-RU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45 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8.3</m:t>
              </m:r>
            </m:e>
          </m:d>
        </m:oMath>
      </m:oMathPara>
    </w:p>
    <w:p w14:paraId="4ABB6FA6" w14:textId="77777777" w:rsidR="00682492" w:rsidRPr="001E5B51" w:rsidRDefault="00682492" w:rsidP="00682492">
      <w:pPr>
        <w:pStyle w:val="FirstParagraph"/>
        <w:spacing w:after="0"/>
        <w:ind w:firstLine="709"/>
        <w:rPr>
          <w:lang w:val="ru-RU"/>
        </w:rPr>
      </w:pPr>
      <w:r w:rsidRPr="001E5B51">
        <w:rPr>
          <w:lang w:val="ru-RU"/>
        </w:rPr>
        <w:t xml:space="preserve">Ток через </w:t>
      </w:r>
      <w:r>
        <w:t>R</w:t>
      </w:r>
      <w:r>
        <w:rPr>
          <w:vertAlign w:val="subscript"/>
          <w:lang w:val="ru-RU"/>
        </w:rPr>
        <w:t>11</w:t>
      </w:r>
      <w:r w:rsidRPr="001E5B51">
        <w:rPr>
          <w:lang w:val="ru-RU"/>
        </w:rPr>
        <w:t>:</w:t>
      </w:r>
    </w:p>
    <w:p w14:paraId="13B72007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11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REF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num>
            <m:den>
              <m:r>
                <w:rPr>
                  <w:rFonts w:ascii="Cambria Math" w:hAnsi="Cambria Math"/>
                  <w:lang w:val="ru-RU"/>
                </w:rPr>
                <m:t>100000</m:t>
              </m:r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045 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8.4</m:t>
              </m:r>
            </m:e>
          </m:d>
        </m:oMath>
      </m:oMathPara>
    </w:p>
    <w:p w14:paraId="73547585" w14:textId="77777777" w:rsidR="00682492" w:rsidRDefault="00682492" w:rsidP="00682492">
      <w:pPr>
        <w:pStyle w:val="FirstParagraph"/>
        <w:spacing w:after="0" w:line="360" w:lineRule="auto"/>
        <w:ind w:firstLine="709"/>
      </w:pPr>
      <w:r w:rsidRPr="001E5B51">
        <w:rPr>
          <w:lang w:val="ru-RU"/>
        </w:rPr>
        <w:t xml:space="preserve">Выходной разделительный конденсатор </w:t>
      </w:r>
      <w:r>
        <w:t>C</w:t>
      </w:r>
      <w:r>
        <w:rPr>
          <w:vertAlign w:val="subscript"/>
          <w:lang w:val="ru-RU"/>
        </w:rPr>
        <w:t>9</w:t>
      </w:r>
      <w:r w:rsidRPr="001E5B51">
        <w:rPr>
          <w:lang w:val="ru-RU"/>
        </w:rPr>
        <w:t xml:space="preserve"> = 47 мкФ совместно с регулятором </w:t>
      </w:r>
      <w:r>
        <w:t>RV</w:t>
      </w:r>
      <w:r w:rsidRPr="001E5B51">
        <w:rPr>
          <w:lang w:val="ru-RU"/>
        </w:rPr>
        <w:t xml:space="preserve">1 = 50 кОм формирует нижнюю </w:t>
      </w:r>
      <w:r>
        <w:rPr>
          <w:lang w:val="ru-RU"/>
        </w:rPr>
        <w:t>частоты среза выходной цепи</w:t>
      </w:r>
      <w:r>
        <w:t>:</w:t>
      </w:r>
    </w:p>
    <w:p w14:paraId="0A2D6C60" w14:textId="77777777" w:rsidR="00682492" w:rsidRDefault="005322FF" w:rsidP="00682492">
      <w:pPr>
        <w:pStyle w:val="af"/>
        <w:spacing w:after="0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w:rPr>
                  <w:rFonts w:ascii="Cambria Math" w:hAnsi="Cambria Math"/>
                </w:rPr>
                <m:t>π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8.5</m:t>
              </m:r>
            </m:e>
          </m:d>
        </m:oMath>
      </m:oMathPara>
    </w:p>
    <w:p w14:paraId="0BA35880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Подстановка значений:</w:t>
      </w:r>
    </w:p>
    <w:p w14:paraId="1486CDC4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50000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47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6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068 </m:t>
          </m:r>
          <m:r>
            <m:rPr>
              <m:nor/>
            </m:rPr>
            <w:rPr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8.6</m:t>
              </m:r>
            </m:e>
          </m:d>
        </m:oMath>
      </m:oMathPara>
    </w:p>
    <w:p w14:paraId="12909293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Полученное значение значительно ниже звукового диапазона, поэтому </w:t>
      </w:r>
      <w:r>
        <w:t>C</w:t>
      </w:r>
      <w:r>
        <w:rPr>
          <w:vertAlign w:val="subscript"/>
          <w:lang w:val="ru-RU"/>
        </w:rPr>
        <w:t>9</w:t>
      </w:r>
      <w:r w:rsidRPr="001E5B51">
        <w:rPr>
          <w:lang w:val="ru-RU"/>
        </w:rPr>
        <w:t xml:space="preserve"> = 47 мкФ практически не ослабляет полезный аудиосигнал при работе с </w:t>
      </w:r>
      <w:r>
        <w:rPr>
          <w:lang w:val="ru-RU"/>
        </w:rPr>
        <w:t>высокоомной</w:t>
      </w:r>
      <w:r w:rsidRPr="001E5B51">
        <w:rPr>
          <w:lang w:val="ru-RU"/>
        </w:rPr>
        <w:t xml:space="preserve"> нагрузкой.</w:t>
      </w:r>
    </w:p>
    <w:p w14:paraId="4F53D7FC" w14:textId="77777777" w:rsidR="00682492" w:rsidRPr="001E5B51" w:rsidRDefault="00682492" w:rsidP="00682492">
      <w:pPr>
        <w:pStyle w:val="af"/>
        <w:spacing w:after="0"/>
        <w:rPr>
          <w:lang w:val="ru-RU"/>
        </w:rPr>
      </w:pPr>
      <w:r w:rsidRPr="001E5B51">
        <w:rPr>
          <w:lang w:val="ru-RU"/>
        </w:rPr>
        <w:t>При подключении активной акустики с входным сопротивлением 10 кОм нижняя частота среза будет:</w:t>
      </w:r>
    </w:p>
    <w:p w14:paraId="5E91BC6E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OUT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_</m:t>
              </m:r>
              <m:r>
                <w:rPr>
                  <w:rFonts w:ascii="Cambria Math" w:hAnsi="Cambria Math"/>
                  <w:lang w:val="ru-RU"/>
                </w:rPr>
                <m:t>10</m:t>
              </m:r>
              <m:r>
                <w:rPr>
                  <w:rFonts w:ascii="Cambria Math" w:hAnsi="Cambria Math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47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6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339 </m:t>
          </m:r>
          <m:r>
            <m:rPr>
              <m:nor/>
            </m:rPr>
            <w:rPr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8.7</m:t>
              </m:r>
            </m:e>
          </m:d>
        </m:oMath>
      </m:oMathPara>
    </w:p>
    <w:p w14:paraId="17F6B8A8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Конденсатор </w:t>
      </w:r>
      <w:r>
        <w:t>C</w:t>
      </w:r>
      <w:r>
        <w:rPr>
          <w:vertAlign w:val="subscript"/>
          <w:lang w:val="ru-RU"/>
        </w:rPr>
        <w:t>10</w:t>
      </w:r>
      <w:r w:rsidRPr="001E5B51">
        <w:rPr>
          <w:lang w:val="ru-RU"/>
        </w:rPr>
        <w:t xml:space="preserve"> = 10 нФ в цепи обратной связи ограничивает высокочастотное усиление. При сопротивлении обратной связи </w:t>
      </w:r>
      <w:r>
        <w:t>R</w:t>
      </w:r>
      <w:r>
        <w:rPr>
          <w:vertAlign w:val="subscript"/>
          <w:lang w:val="ru-RU"/>
        </w:rPr>
        <w:t>12</w:t>
      </w:r>
      <w:r w:rsidRPr="001E5B51">
        <w:rPr>
          <w:lang w:val="ru-RU"/>
        </w:rPr>
        <w:t xml:space="preserve"> = 10 кОм частота среза:</w:t>
      </w:r>
    </w:p>
    <w:p w14:paraId="6F16BFB3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  <w:lang w:val="ru-RU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</w:rPr>
                <m:t>π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10000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1591 </m:t>
          </m:r>
          <m:r>
            <m:rPr>
              <m:nor/>
            </m:rPr>
            <w:rPr>
              <w:lang w:val="ru-RU"/>
            </w:rPr>
            <m:t>Гц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8.8</m:t>
              </m:r>
            </m:e>
          </m:d>
        </m:oMath>
      </m:oMathPara>
    </w:p>
    <w:p w14:paraId="56C5187B" w14:textId="77777777" w:rsidR="00682492" w:rsidRPr="001E5B51" w:rsidRDefault="00682492" w:rsidP="00682492">
      <w:pPr>
        <w:pStyle w:val="FirstParagraph"/>
        <w:spacing w:after="0"/>
        <w:ind w:firstLine="709"/>
        <w:rPr>
          <w:lang w:val="ru-RU"/>
        </w:rPr>
      </w:pPr>
      <w:r w:rsidRPr="001E5B51">
        <w:rPr>
          <w:lang w:val="ru-RU"/>
        </w:rPr>
        <w:t xml:space="preserve">Конденсаторы </w:t>
      </w:r>
      <w:r>
        <w:t>C</w:t>
      </w:r>
      <w:r>
        <w:rPr>
          <w:vertAlign w:val="subscript"/>
          <w:lang w:val="ru-RU"/>
        </w:rPr>
        <w:t>11</w:t>
      </w:r>
      <w:r w:rsidRPr="001E5B51">
        <w:rPr>
          <w:lang w:val="ru-RU"/>
        </w:rPr>
        <w:t xml:space="preserve"> = 10 нФ и </w:t>
      </w:r>
      <w:r>
        <w:t>C</w:t>
      </w:r>
      <w:r>
        <w:rPr>
          <w:vertAlign w:val="subscript"/>
          <w:lang w:val="ru-RU"/>
        </w:rPr>
        <w:t>12</w:t>
      </w:r>
      <w:r w:rsidRPr="001E5B51">
        <w:rPr>
          <w:lang w:val="ru-RU"/>
        </w:rPr>
        <w:t xml:space="preserve"> = 47 мкФ являются развязкой питания </w:t>
      </w:r>
      <w:r>
        <w:t>TL</w:t>
      </w:r>
      <w:r w:rsidRPr="001E5B51">
        <w:rPr>
          <w:lang w:val="ru-RU"/>
        </w:rPr>
        <w:t>074</w:t>
      </w:r>
      <w:r>
        <w:t>C</w:t>
      </w:r>
      <w:r w:rsidRPr="001E5B51">
        <w:rPr>
          <w:lang w:val="ru-RU"/>
        </w:rPr>
        <w:t>. Эквивалентная емкость:</w:t>
      </w:r>
    </w:p>
    <w:p w14:paraId="62491A99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  <w:lang w:val="ru-RU"/>
                </w:rPr>
                <m:t>11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  <w:lang w:val="ru-RU"/>
                </w:rPr>
                <m:t>12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10 </m:t>
          </m:r>
          <m:r>
            <m:rPr>
              <m:nor/>
            </m:rPr>
            <w:rPr>
              <w:lang w:val="ru-RU"/>
            </w:rPr>
            <m:t>нФ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r>
            <w:rPr>
              <w:rFonts w:ascii="Cambria Math" w:hAnsi="Cambria Math"/>
              <w:lang w:val="ru-RU"/>
            </w:rPr>
            <m:t>47 </m:t>
          </m:r>
          <m:r>
            <m:rPr>
              <m:nor/>
            </m:rPr>
            <w:rPr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47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01 </m:t>
          </m:r>
          <m:r>
            <m:rPr>
              <m:nor/>
            </m:rPr>
            <w:rPr>
              <w:lang w:val="ru-RU"/>
            </w:rPr>
            <m:t>мкФ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8.9</m:t>
              </m:r>
            </m:e>
          </m:d>
        </m:oMath>
      </m:oMathPara>
    </w:p>
    <w:p w14:paraId="298E3959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lastRenderedPageBreak/>
        <w:t xml:space="preserve">Типовой ток потребления </w:t>
      </w:r>
      <w:r>
        <w:t>TL</w:t>
      </w:r>
      <w:r w:rsidRPr="001E5B51">
        <w:rPr>
          <w:lang w:val="ru-RU"/>
        </w:rPr>
        <w:t>074</w:t>
      </w:r>
      <w:r>
        <w:t>C</w:t>
      </w:r>
      <w:r w:rsidRPr="001E5B51">
        <w:rPr>
          <w:lang w:val="ru-RU"/>
        </w:rPr>
        <w:t xml:space="preserve"> принят 1,4 мА на один операционный усилитель. Для четырех усилителей:</w:t>
      </w:r>
    </w:p>
    <w:p w14:paraId="503AD609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⋅</m:t>
          </m:r>
          <m:r>
            <w:rPr>
              <w:rFonts w:ascii="Cambria Math" w:hAnsi="Cambria Math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6 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8.10</m:t>
              </m:r>
            </m:e>
          </m:d>
        </m:oMath>
      </m:oMathPara>
    </w:p>
    <w:p w14:paraId="7C31F4C7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Мощность, потребляемая </w:t>
      </w:r>
      <w:r>
        <w:t>A</w:t>
      </w:r>
      <w:r w:rsidRPr="001E5B51">
        <w:rPr>
          <w:lang w:val="ru-RU"/>
        </w:rPr>
        <w:t>2 от шины +9</w:t>
      </w:r>
      <w:r>
        <w:t>VFILTER</w:t>
      </w:r>
      <w:r w:rsidRPr="001E5B51">
        <w:rPr>
          <w:lang w:val="ru-RU"/>
        </w:rPr>
        <w:t>:</w:t>
      </w:r>
    </w:p>
    <w:p w14:paraId="23886A82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+</m:t>
              </m:r>
              <m:r>
                <w:rPr>
                  <w:rFonts w:ascii="Cambria Math" w:hAnsi="Cambria Math"/>
                  <w:lang w:val="ru-RU"/>
                </w:rPr>
                <m:t>9</m:t>
              </m:r>
              <m:r>
                <w:rPr>
                  <w:rFonts w:ascii="Cambria Math" w:hAnsi="Cambria Math"/>
                </w:rPr>
                <m:t>VFILTER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8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94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⋅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0056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050 </m:t>
          </m:r>
          <m:r>
            <m:rPr>
              <m:nor/>
            </m:rPr>
            <w:rPr>
              <w:lang w:val="ru-RU"/>
            </w:rPr>
            <m:t>Вт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50 </m:t>
          </m:r>
          <m:r>
            <m:rPr>
              <m:nor/>
            </m:rPr>
            <w:rPr>
              <w:lang w:val="ru-RU"/>
            </w:rPr>
            <m:t>мВт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8.11</m:t>
              </m:r>
            </m:e>
          </m:d>
        </m:oMath>
      </m:oMathPara>
    </w:p>
    <w:p w14:paraId="436ACC93" w14:textId="2939D6A8" w:rsidR="00682492" w:rsidRPr="007D18A7" w:rsidRDefault="0039747A" w:rsidP="00682492">
      <w:pPr>
        <w:pStyle w:val="1"/>
        <w:rPr>
          <w:color w:val="auto"/>
          <w:lang w:val="ru-RU"/>
        </w:rPr>
      </w:pPr>
      <w:bookmarkStart w:id="9" w:name="расчет-выходного-разъема-35-мм"/>
      <w:bookmarkEnd w:id="8"/>
      <w:r>
        <w:rPr>
          <w:rFonts w:ascii="Times New Roman" w:eastAsia="Times New Roman" w:hAnsi="Times New Roman"/>
          <w:color w:val="auto"/>
          <w:sz w:val="28"/>
          <w:lang w:val="ru-RU"/>
        </w:rPr>
        <w:t>2.</w:t>
      </w:r>
      <w:r w:rsidR="00682492" w:rsidRPr="007D18A7">
        <w:rPr>
          <w:rFonts w:ascii="Times New Roman" w:eastAsia="Times New Roman" w:hAnsi="Times New Roman"/>
          <w:color w:val="auto"/>
          <w:sz w:val="28"/>
          <w:lang w:val="ru-RU"/>
        </w:rPr>
        <w:t>9 Расчет выходного разъема 3,5 мм</w:t>
      </w:r>
    </w:p>
    <w:p w14:paraId="73370AF3" w14:textId="77777777" w:rsidR="00682492" w:rsidRPr="002F6E0A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Выходной разъем </w:t>
      </w:r>
      <w:r>
        <w:t>X</w:t>
      </w:r>
      <w:r w:rsidRPr="001E5B51">
        <w:rPr>
          <w:lang w:val="ru-RU"/>
        </w:rPr>
        <w:t xml:space="preserve">1 показан на рисунке </w:t>
      </w:r>
      <w:r>
        <w:rPr>
          <w:lang w:val="ru-RU"/>
        </w:rPr>
        <w:t>?</w:t>
      </w:r>
      <w:r w:rsidRPr="001E5B51">
        <w:rPr>
          <w:lang w:val="ru-RU"/>
        </w:rPr>
        <w:t xml:space="preserve"> Сигнал подается на контакты </w:t>
      </w:r>
      <w:r>
        <w:t>TIPJACK</w:t>
      </w:r>
      <w:r w:rsidRPr="001E5B51">
        <w:rPr>
          <w:lang w:val="ru-RU"/>
        </w:rPr>
        <w:t xml:space="preserve"> и </w:t>
      </w:r>
      <w:r>
        <w:t>RINGJACK</w:t>
      </w:r>
      <w:r w:rsidRPr="001E5B51">
        <w:rPr>
          <w:lang w:val="ru-RU"/>
        </w:rPr>
        <w:t xml:space="preserve">, что позволяет получить монофонический сигнал на обоих каналах стереоразъема. </w:t>
      </w:r>
      <w:r w:rsidRPr="002F6E0A">
        <w:rPr>
          <w:lang w:val="ru-RU"/>
        </w:rPr>
        <w:t xml:space="preserve">Общий контакт соединен с </w:t>
      </w:r>
      <w:r>
        <w:t>GND</w:t>
      </w:r>
      <w:r w:rsidRPr="002F6E0A">
        <w:rPr>
          <w:lang w:val="ru-RU"/>
        </w:rPr>
        <w:t>.</w:t>
      </w:r>
    </w:p>
    <w:p w14:paraId="21AC0D88" w14:textId="77777777" w:rsidR="00682492" w:rsidRDefault="00682492" w:rsidP="00682492">
      <w:pPr>
        <w:pStyle w:val="CaptionedFigure"/>
        <w:spacing w:after="0" w:line="360" w:lineRule="auto"/>
        <w:jc w:val="center"/>
      </w:pPr>
      <w:r w:rsidRPr="002F6E0A">
        <w:rPr>
          <w:noProof/>
        </w:rPr>
        <w:drawing>
          <wp:inline distT="0" distB="0" distL="0" distR="0" wp14:anchorId="75AE6C3B" wp14:editId="3F7B015B">
            <wp:extent cx="3857625" cy="1589003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8542" cy="159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FDA9E" w14:textId="77777777" w:rsidR="00682492" w:rsidRPr="001E5B51" w:rsidRDefault="00682492" w:rsidP="00682492">
      <w:pPr>
        <w:pStyle w:val="ImageCaption"/>
        <w:spacing w:after="0" w:line="360" w:lineRule="auto"/>
        <w:jc w:val="center"/>
        <w:rPr>
          <w:lang w:val="ru-RU"/>
        </w:rPr>
      </w:pPr>
      <w:r w:rsidRPr="001E5B51">
        <w:rPr>
          <w:lang w:val="ru-RU"/>
        </w:rPr>
        <w:t xml:space="preserve">Рисунок </w:t>
      </w:r>
      <w:r>
        <w:rPr>
          <w:lang w:val="ru-RU"/>
        </w:rPr>
        <w:t>?</w:t>
      </w:r>
      <w:r w:rsidRPr="001E5B51">
        <w:rPr>
          <w:lang w:val="ru-RU"/>
        </w:rPr>
        <w:t xml:space="preserve"> - Выходной разъем </w:t>
      </w:r>
      <w:r>
        <w:t>X</w:t>
      </w:r>
      <w:r w:rsidRPr="001E5B51">
        <w:rPr>
          <w:lang w:val="ru-RU"/>
        </w:rPr>
        <w:t>1 3,5 мм</w:t>
      </w:r>
    </w:p>
    <w:p w14:paraId="09C2D2CB" w14:textId="77777777" w:rsidR="00682492" w:rsidRPr="001E5B51" w:rsidRDefault="00682492" w:rsidP="00682492">
      <w:pPr>
        <w:pStyle w:val="af"/>
        <w:spacing w:after="0"/>
        <w:rPr>
          <w:lang w:val="ru-RU"/>
        </w:rPr>
      </w:pPr>
      <w:r w:rsidRPr="001E5B51">
        <w:rPr>
          <w:lang w:val="ru-RU"/>
        </w:rPr>
        <w:t xml:space="preserve">Резисторы </w:t>
      </w:r>
      <w:r>
        <w:t>R</w:t>
      </w:r>
      <w:r>
        <w:rPr>
          <w:vertAlign w:val="subscript"/>
          <w:lang w:val="ru-RU"/>
        </w:rPr>
        <w:t>7</w:t>
      </w:r>
      <w:r w:rsidRPr="001E5B51">
        <w:rPr>
          <w:lang w:val="ru-RU"/>
        </w:rPr>
        <w:t xml:space="preserve"> и </w:t>
      </w:r>
      <w:r>
        <w:t>R</w:t>
      </w:r>
      <w:r>
        <w:rPr>
          <w:vertAlign w:val="subscript"/>
          <w:lang w:val="ru-RU"/>
        </w:rPr>
        <w:t>8</w:t>
      </w:r>
      <w:r w:rsidRPr="001E5B51">
        <w:rPr>
          <w:lang w:val="ru-RU"/>
        </w:rPr>
        <w:t xml:space="preserve"> номиналом 1 кОм ограничивают выходной ток в цепях </w:t>
      </w:r>
      <w:r>
        <w:t>TIPJACK</w:t>
      </w:r>
      <w:r w:rsidRPr="001E5B51">
        <w:rPr>
          <w:lang w:val="ru-RU"/>
        </w:rPr>
        <w:t xml:space="preserve"> и </w:t>
      </w:r>
      <w:r>
        <w:t>RINGJACK</w:t>
      </w:r>
      <w:r w:rsidRPr="001E5B51">
        <w:rPr>
          <w:lang w:val="ru-RU"/>
        </w:rPr>
        <w:t>. При максимальной амплитуде относительно средней точки около 4,5 В ток короткого замыкания одного канала не превысит:</w:t>
      </w:r>
    </w:p>
    <w:p w14:paraId="121D5EBC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7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_</m:t>
              </m:r>
              <m: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num>
            <m:den>
              <m:r>
                <w:rPr>
                  <w:rFonts w:ascii="Cambria Math" w:hAnsi="Cambria Math"/>
                  <w:lang w:val="ru-RU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9.1</m:t>
              </m:r>
            </m:e>
          </m:d>
        </m:oMath>
      </m:oMathPara>
    </w:p>
    <w:p w14:paraId="0BC8137D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Для </w:t>
      </w:r>
      <w:r>
        <w:t>R</w:t>
      </w:r>
      <w:r>
        <w:rPr>
          <w:vertAlign w:val="subscript"/>
          <w:lang w:val="ru-RU"/>
        </w:rPr>
        <w:t>8</w:t>
      </w:r>
      <w:r w:rsidRPr="001E5B51">
        <w:rPr>
          <w:lang w:val="ru-RU"/>
        </w:rPr>
        <w:t xml:space="preserve"> расчет аналогичен:</w:t>
      </w:r>
    </w:p>
    <w:p w14:paraId="15A056F0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_</m:t>
              </m:r>
              <m:r>
                <w:rPr>
                  <w:rFonts w:ascii="Cambria Math" w:hAnsi="Cambria Math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9.2</m:t>
              </m:r>
            </m:e>
          </m:d>
        </m:oMath>
      </m:oMathPara>
    </w:p>
    <w:p w14:paraId="4333F554" w14:textId="77777777" w:rsidR="00682492" w:rsidRPr="002F6E0A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При подключении активной акустики с входным сопротивлением 10 кОм образуется делитель </w:t>
      </w:r>
      <w:r>
        <w:t>R</w:t>
      </w:r>
      <w:r w:rsidRPr="001E5B51">
        <w:rPr>
          <w:lang w:val="ru-RU"/>
        </w:rPr>
        <w:t>7</w:t>
      </w:r>
      <w:r>
        <w:rPr>
          <w:lang w:val="ru-RU"/>
        </w:rPr>
        <w:t xml:space="preserve"> – </w:t>
      </w:r>
      <w:r>
        <w:t>RIN</w:t>
      </w:r>
      <w:r w:rsidRPr="001E5B51">
        <w:rPr>
          <w:lang w:val="ru-RU"/>
        </w:rPr>
        <w:t xml:space="preserve">. </w:t>
      </w:r>
      <w:r w:rsidRPr="002F6E0A">
        <w:rPr>
          <w:lang w:val="ru-RU"/>
        </w:rPr>
        <w:t>Коэффициент передачи одного канала:</w:t>
      </w:r>
    </w:p>
    <w:p w14:paraId="3B575D93" w14:textId="77777777" w:rsidR="00682492" w:rsidRDefault="005322FF" w:rsidP="00682492">
      <w:pPr>
        <w:pStyle w:val="af"/>
        <w:spacing w:after="0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JACK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10000</m:t>
              </m:r>
            </m:num>
            <m:den>
              <m:r>
                <w:rPr>
                  <w:rFonts w:ascii="Cambria Math" w:hAnsi="Cambria Math"/>
                </w:rPr>
                <m:t>1000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10000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909</m:t>
          </m:r>
          <m:r>
            <m:rPr>
              <m:sty m:val="p"/>
            </m:rP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9.3</m:t>
              </m:r>
            </m:e>
          </m:d>
        </m:oMath>
      </m:oMathPara>
    </w:p>
    <w:p w14:paraId="21ADA3E0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Ослабление составляет около 9 %, что допустимо. Резисторы </w:t>
      </w:r>
      <w:r>
        <w:t>R</w:t>
      </w:r>
      <w:r>
        <w:rPr>
          <w:vertAlign w:val="subscript"/>
          <w:lang w:val="ru-RU"/>
        </w:rPr>
        <w:t>7</w:t>
      </w:r>
      <w:r w:rsidRPr="001E5B51">
        <w:rPr>
          <w:lang w:val="ru-RU"/>
        </w:rPr>
        <w:t xml:space="preserve"> и </w:t>
      </w:r>
      <w:r>
        <w:t>R</w:t>
      </w:r>
      <w:r>
        <w:rPr>
          <w:vertAlign w:val="subscript"/>
          <w:lang w:val="ru-RU"/>
        </w:rPr>
        <w:t>8</w:t>
      </w:r>
      <w:r w:rsidRPr="001E5B51">
        <w:rPr>
          <w:lang w:val="ru-RU"/>
        </w:rPr>
        <w:t xml:space="preserve"> при этом защищают выход усилителя и уменьшают влияние кабеля на устойчивость </w:t>
      </w:r>
      <w:r>
        <w:t>TL</w:t>
      </w:r>
      <w:r w:rsidRPr="001E5B51">
        <w:rPr>
          <w:lang w:val="ru-RU"/>
        </w:rPr>
        <w:t>074</w:t>
      </w:r>
      <w:r>
        <w:t>C</w:t>
      </w:r>
      <w:r w:rsidRPr="001E5B51">
        <w:rPr>
          <w:lang w:val="ru-RU"/>
        </w:rPr>
        <w:t>.</w:t>
      </w:r>
    </w:p>
    <w:p w14:paraId="1D748931" w14:textId="53F9A258" w:rsidR="00682492" w:rsidRPr="002F6E0A" w:rsidRDefault="0039747A" w:rsidP="00682492">
      <w:pPr>
        <w:pStyle w:val="1"/>
        <w:rPr>
          <w:color w:val="auto"/>
          <w:lang w:val="ru-RU"/>
        </w:rPr>
      </w:pPr>
      <w:bookmarkStart w:id="10" w:name="сводный-расчет-потребления"/>
      <w:bookmarkEnd w:id="9"/>
      <w:r>
        <w:rPr>
          <w:rFonts w:ascii="Times New Roman" w:eastAsia="Times New Roman" w:hAnsi="Times New Roman"/>
          <w:color w:val="auto"/>
          <w:sz w:val="28"/>
          <w:lang w:val="ru-RU"/>
        </w:rPr>
        <w:t>2.</w:t>
      </w:r>
      <w:r w:rsidR="00682492" w:rsidRPr="002F6E0A">
        <w:rPr>
          <w:rFonts w:ascii="Times New Roman" w:eastAsia="Times New Roman" w:hAnsi="Times New Roman"/>
          <w:color w:val="auto"/>
          <w:sz w:val="28"/>
          <w:lang w:val="ru-RU"/>
        </w:rPr>
        <w:t>10 Сводный расчет потребления</w:t>
      </w:r>
    </w:p>
    <w:p w14:paraId="1ABFD4DA" w14:textId="77777777" w:rsidR="00682492" w:rsidRPr="001E5B51" w:rsidRDefault="00682492" w:rsidP="00682492">
      <w:pPr>
        <w:pStyle w:val="FirstParagraph"/>
        <w:spacing w:after="0" w:line="360" w:lineRule="auto"/>
        <w:ind w:left="709"/>
        <w:rPr>
          <w:lang w:val="ru-RU"/>
        </w:rPr>
      </w:pPr>
      <w:r w:rsidRPr="001E5B51">
        <w:rPr>
          <w:lang w:val="ru-RU"/>
        </w:rPr>
        <w:t>Суммарное потребление устройства оценивается по токам основных узлов. Ток узлов +5 В:</w:t>
      </w:r>
    </w:p>
    <w:p w14:paraId="4C555D93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CC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3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r>
            <w:rPr>
              <w:rFonts w:ascii="Cambria Math" w:hAnsi="Cambria Math"/>
              <w:lang w:val="ru-RU"/>
            </w:rPr>
            <m:t>2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r>
            <w:rPr>
              <w:rFonts w:ascii="Cambria Math" w:hAnsi="Cambria Math"/>
              <w:lang w:val="ru-RU"/>
            </w:rPr>
            <m:t>1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10.1</m:t>
              </m:r>
            </m:e>
          </m:d>
        </m:oMath>
      </m:oMathPara>
    </w:p>
    <w:p w14:paraId="01F3BAF4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Ток узлов +9 В:</w:t>
      </w:r>
    </w:p>
    <w:p w14:paraId="7E57E15A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ru-RU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18,</m:t>
              </m:r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 w:hAnsi="Cambria Math"/>
                  <w:lang w:val="ru-RU"/>
                </w:rPr>
                <m:t>19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45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05 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10.2</m:t>
              </m:r>
            </m:e>
          </m:d>
        </m:oMath>
      </m:oMathPara>
    </w:p>
    <w:p w14:paraId="0C6D3B2D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Входной ток преобразователя при КПД 0,85:</w:t>
      </w:r>
    </w:p>
    <w:p w14:paraId="5583F31B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MT</m:t>
              </m:r>
              <m:r>
                <w:rPr>
                  <w:rFonts w:ascii="Cambria Math" w:hAnsi="Cambria Math"/>
                  <w:lang w:val="ru-RU"/>
                </w:rPr>
                <m:t>3608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9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9</m:t>
                  </m:r>
                </m:sub>
              </m:sSub>
            </m:num>
            <m:den>
              <m:r>
                <w:rPr>
                  <w:rFonts w:ascii="Cambria Math" w:hAnsi="Cambria Math"/>
                  <w:lang w:val="ru-RU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,</m:t>
              </m:r>
              <m:r>
                <w:rPr>
                  <w:rFonts w:ascii="Cambria Math" w:hAnsi="Cambria Math"/>
                  <w:lang w:val="ru-RU"/>
                </w:rPr>
                <m:t>85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⋅</m:t>
              </m:r>
              <m:r>
                <w:rPr>
                  <w:rFonts w:ascii="Cambria Math" w:hAnsi="Cambria Math"/>
                  <w:lang w:val="ru-RU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12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8 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10.3</m:t>
              </m:r>
            </m:e>
          </m:d>
        </m:oMath>
      </m:oMathPara>
    </w:p>
    <w:p w14:paraId="421230C5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Общий расчетный ток от источника +5 В:</w:t>
      </w:r>
    </w:p>
    <w:p w14:paraId="4EE5C6DD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Общий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MT</m:t>
              </m:r>
              <m:r>
                <w:rPr>
                  <w:rFonts w:ascii="Cambria Math" w:hAnsi="Cambria Math"/>
                  <w:lang w:val="ru-RU"/>
                </w:rPr>
                <m:t>3608</m:t>
              </m:r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_</m:t>
              </m:r>
              <m:r>
                <w:rPr>
                  <w:rFonts w:ascii="Cambria Math" w:hAnsi="Cambria Math"/>
                </w:rPr>
                <m:t>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6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+</m:t>
          </m:r>
          <m:r>
            <w:rPr>
              <w:rFonts w:ascii="Cambria Math" w:hAnsi="Cambria Math"/>
              <w:lang w:val="ru-RU"/>
            </w:rPr>
            <m:t>12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8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19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3 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10.4</m:t>
              </m:r>
            </m:e>
          </m:d>
        </m:oMath>
      </m:oMathPara>
    </w:p>
    <w:p w14:paraId="600AE932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С учетом разброса параметров микросхем, нагрузки выходного каскада, потерь преобразователя и переходных процессов принимается расчетный ток потребления устройства:</w:t>
      </w:r>
    </w:p>
    <w:p w14:paraId="1DA105FF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Общий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40 </m:t>
          </m:r>
          <m:r>
            <m:rPr>
              <m:nor/>
            </m:rPr>
            <w:rPr>
              <w:lang w:val="ru-RU"/>
            </w:rPr>
            <m:t>мА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10.5</m:t>
              </m:r>
            </m:e>
          </m:d>
        </m:oMath>
      </m:oMathPara>
    </w:p>
    <w:p w14:paraId="456FD184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>Расчетная мощность от входного источника +5 В:</w:t>
      </w:r>
    </w:p>
    <w:p w14:paraId="6DC59289" w14:textId="77777777" w:rsidR="00682492" w:rsidRPr="001E5B51" w:rsidRDefault="005322FF" w:rsidP="00682492">
      <w:pPr>
        <w:pStyle w:val="af"/>
        <w:spacing w:after="0"/>
        <w:jc w:val="center"/>
        <w:rPr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  <w:lang w:val="ru-RU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ru-RU"/>
                </w:rPr>
                <m:t>Общий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5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⋅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04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=</m:t>
          </m:r>
          <m:r>
            <w:rPr>
              <w:rFonts w:ascii="Cambria Math" w:hAnsi="Cambria Math"/>
              <w:lang w:val="ru-RU"/>
            </w:rPr>
            <m:t>0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,</m:t>
          </m:r>
          <m:r>
            <w:rPr>
              <w:rFonts w:ascii="Cambria Math" w:hAnsi="Cambria Math"/>
              <w:lang w:val="ru-RU"/>
            </w:rPr>
            <m:t>20 </m:t>
          </m:r>
          <m:r>
            <m:rPr>
              <m:nor/>
            </m:rPr>
            <w:rPr>
              <w:lang w:val="ru-RU"/>
            </w:rPr>
            <m:t>Вт</m:t>
          </m:r>
          <m:r>
            <m:rPr>
              <m:sty m:val="p"/>
            </m:rPr>
            <w:rPr>
              <w:rFonts w:ascii="Cambria Math" w:hAnsi="Cambria Math"/>
              <w:lang w:val="ru-RU"/>
            </w:rPr>
            <m:t>.</m:t>
          </m:r>
          <m:r>
            <w:rPr>
              <w:rFonts w:ascii="Cambria Math" w:hAnsi="Cambria Math"/>
              <w:lang w:val="ru-RU"/>
            </w:rPr>
            <m:t> 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10.6</m:t>
              </m:r>
            </m:e>
          </m:d>
        </m:oMath>
      </m:oMathPara>
    </w:p>
    <w:p w14:paraId="4F938CF3" w14:textId="77777777" w:rsidR="00682492" w:rsidRPr="001E5B51" w:rsidRDefault="00682492" w:rsidP="00682492">
      <w:pPr>
        <w:pStyle w:val="FirstParagraph"/>
        <w:spacing w:after="0" w:line="360" w:lineRule="auto"/>
        <w:ind w:firstLine="709"/>
        <w:rPr>
          <w:lang w:val="ru-RU"/>
        </w:rPr>
      </w:pPr>
      <w:r w:rsidRPr="001E5B51">
        <w:rPr>
          <w:lang w:val="ru-RU"/>
        </w:rPr>
        <w:t xml:space="preserve">Следовательно, питание от </w:t>
      </w:r>
      <w:r>
        <w:t>USB</w:t>
      </w:r>
      <w:r w:rsidRPr="001E5B51">
        <w:rPr>
          <w:lang w:val="ru-RU"/>
        </w:rPr>
        <w:t xml:space="preserve">-порта или </w:t>
      </w:r>
      <w:r>
        <w:t>power</w:t>
      </w:r>
      <w:r w:rsidRPr="001E5B51">
        <w:rPr>
          <w:lang w:val="ru-RU"/>
        </w:rPr>
        <w:t xml:space="preserve"> </w:t>
      </w:r>
      <w:r>
        <w:t>bank</w:t>
      </w:r>
      <w:r w:rsidRPr="001E5B51">
        <w:rPr>
          <w:lang w:val="ru-RU"/>
        </w:rPr>
        <w:t xml:space="preserve"> имеет большой запас по току, так как даже с учетом запаса устройство потребляет менее 0,1 А.</w:t>
      </w:r>
      <w:bookmarkStart w:id="11" w:name="список-использованных-источников"/>
      <w:bookmarkEnd w:id="10"/>
      <w:bookmarkEnd w:id="11"/>
    </w:p>
    <w:p w14:paraId="4782FF0A" w14:textId="35FD0687" w:rsidR="00682492" w:rsidRDefault="00682492">
      <w:pPr>
        <w:ind w:firstLine="0"/>
        <w:rPr>
          <w:lang w:val="ru-RU"/>
        </w:rPr>
      </w:pPr>
    </w:p>
    <w:p w14:paraId="46F04A13" w14:textId="62032D7A" w:rsidR="0039747A" w:rsidRDefault="0039747A">
      <w:pPr>
        <w:ind w:firstLine="0"/>
        <w:rPr>
          <w:lang w:val="ru-RU"/>
        </w:rPr>
      </w:pPr>
    </w:p>
    <w:p w14:paraId="2EF49AA1" w14:textId="78DCEF3F" w:rsidR="0039747A" w:rsidRDefault="0039747A">
      <w:pPr>
        <w:ind w:firstLine="0"/>
        <w:rPr>
          <w:lang w:val="ru-RU"/>
        </w:rPr>
      </w:pPr>
    </w:p>
    <w:p w14:paraId="4ED33F25" w14:textId="192A40A4" w:rsidR="0039747A" w:rsidRDefault="0039747A">
      <w:pPr>
        <w:ind w:firstLine="0"/>
        <w:rPr>
          <w:lang w:val="ru-RU"/>
        </w:rPr>
      </w:pPr>
    </w:p>
    <w:p w14:paraId="04FE9106" w14:textId="350E448F" w:rsidR="0039747A" w:rsidRDefault="0039747A">
      <w:pPr>
        <w:ind w:firstLine="0"/>
        <w:rPr>
          <w:lang w:val="ru-RU"/>
        </w:rPr>
      </w:pPr>
    </w:p>
    <w:p w14:paraId="7F68F052" w14:textId="77D879D7" w:rsidR="0039747A" w:rsidRDefault="0039747A">
      <w:pPr>
        <w:ind w:firstLine="0"/>
        <w:rPr>
          <w:lang w:val="ru-RU"/>
        </w:rPr>
      </w:pPr>
    </w:p>
    <w:p w14:paraId="46C71747" w14:textId="5ED4E777" w:rsidR="0039747A" w:rsidRDefault="0039747A">
      <w:pPr>
        <w:ind w:firstLine="0"/>
        <w:rPr>
          <w:lang w:val="ru-RU"/>
        </w:rPr>
      </w:pPr>
    </w:p>
    <w:p w14:paraId="28C0B6EB" w14:textId="0436246D" w:rsidR="0039747A" w:rsidRDefault="0039747A">
      <w:pPr>
        <w:ind w:firstLine="0"/>
        <w:rPr>
          <w:lang w:val="ru-RU"/>
        </w:rPr>
      </w:pPr>
    </w:p>
    <w:p w14:paraId="2C200EEA" w14:textId="64E8EC04" w:rsidR="0039747A" w:rsidRDefault="0039747A">
      <w:pPr>
        <w:ind w:firstLine="0"/>
        <w:rPr>
          <w:lang w:val="ru-RU"/>
        </w:rPr>
      </w:pPr>
    </w:p>
    <w:p w14:paraId="56B33A75" w14:textId="34D66EA6" w:rsidR="0039747A" w:rsidRDefault="0039747A">
      <w:pPr>
        <w:ind w:firstLine="0"/>
        <w:rPr>
          <w:lang w:val="ru-RU"/>
        </w:rPr>
      </w:pPr>
    </w:p>
    <w:p w14:paraId="215FAF79" w14:textId="6EDB6E46" w:rsidR="0039747A" w:rsidRDefault="0039747A">
      <w:pPr>
        <w:ind w:firstLine="0"/>
        <w:rPr>
          <w:lang w:val="ru-RU"/>
        </w:rPr>
      </w:pPr>
    </w:p>
    <w:p w14:paraId="732271E8" w14:textId="0B78C280" w:rsidR="0039747A" w:rsidRDefault="0039747A">
      <w:pPr>
        <w:ind w:firstLine="0"/>
        <w:rPr>
          <w:lang w:val="ru-RU"/>
        </w:rPr>
      </w:pPr>
    </w:p>
    <w:p w14:paraId="32CA6DA9" w14:textId="1ADDB8F9" w:rsidR="0039747A" w:rsidRDefault="0039747A">
      <w:pPr>
        <w:ind w:firstLine="0"/>
        <w:rPr>
          <w:lang w:val="ru-RU"/>
        </w:rPr>
      </w:pPr>
    </w:p>
    <w:p w14:paraId="470DF45C" w14:textId="7D644755" w:rsidR="0039747A" w:rsidRDefault="0039747A">
      <w:pPr>
        <w:ind w:firstLine="0"/>
        <w:rPr>
          <w:lang w:val="ru-RU"/>
        </w:rPr>
      </w:pPr>
    </w:p>
    <w:p w14:paraId="0B1186E3" w14:textId="3048CAF7" w:rsidR="0039747A" w:rsidRDefault="00F966E0">
      <w:pPr>
        <w:ind w:firstLine="0"/>
        <w:rPr>
          <w:lang w:val="ru-RU"/>
        </w:rPr>
      </w:pPr>
      <w:r>
        <w:rPr>
          <w:lang w:val="ru-RU"/>
        </w:rPr>
        <w:br/>
      </w:r>
    </w:p>
    <w:p w14:paraId="739F26EA" w14:textId="3BA4E042" w:rsidR="00F966E0" w:rsidRDefault="00F966E0">
      <w:pPr>
        <w:ind w:firstLine="0"/>
        <w:rPr>
          <w:lang w:val="ru-RU"/>
        </w:rPr>
      </w:pPr>
    </w:p>
    <w:p w14:paraId="3F3C2A8E" w14:textId="77777777" w:rsidR="00F966E0" w:rsidRDefault="00F966E0">
      <w:pPr>
        <w:ind w:firstLine="0"/>
        <w:rPr>
          <w:lang w:val="ru-RU"/>
        </w:rPr>
      </w:pPr>
    </w:p>
    <w:p w14:paraId="045727FC" w14:textId="1EA5B2A9" w:rsidR="0039747A" w:rsidRDefault="0039747A">
      <w:pPr>
        <w:ind w:firstLine="0"/>
        <w:rPr>
          <w:lang w:val="ru-RU"/>
        </w:rPr>
      </w:pPr>
    </w:p>
    <w:p w14:paraId="55C3B524" w14:textId="50090550" w:rsidR="0039747A" w:rsidRDefault="0039747A">
      <w:pPr>
        <w:ind w:firstLine="0"/>
        <w:rPr>
          <w:lang w:val="ru-RU"/>
        </w:rPr>
      </w:pPr>
    </w:p>
    <w:p w14:paraId="5CF8C383" w14:textId="77777777" w:rsidR="0039747A" w:rsidRPr="003D7D94" w:rsidRDefault="0039747A" w:rsidP="0039747A">
      <w:pPr>
        <w:pStyle w:val="1"/>
        <w:jc w:val="left"/>
        <w:rPr>
          <w:rFonts w:ascii="Times New Roman" w:hAnsi="Times New Roman" w:cs="Times New Roman"/>
          <w:lang w:val="ru-RU"/>
        </w:rPr>
      </w:pPr>
      <w:r w:rsidRPr="003D7D94">
        <w:rPr>
          <w:rFonts w:ascii="Times New Roman" w:hAnsi="Times New Roman" w:cs="Times New Roman"/>
          <w:lang w:val="ru-RU"/>
        </w:rPr>
        <w:lastRenderedPageBreak/>
        <w:t>Список использованных источников</w:t>
      </w:r>
    </w:p>
    <w:p w14:paraId="4E7161CA" w14:textId="77777777" w:rsidR="0039747A" w:rsidRPr="008E2986" w:rsidRDefault="0039747A" w:rsidP="0039747A">
      <w:pPr>
        <w:ind w:firstLine="0"/>
        <w:rPr>
          <w:lang w:val="ru-RU"/>
        </w:rPr>
      </w:pPr>
      <w:r w:rsidRPr="008E2986">
        <w:rPr>
          <w:lang w:val="ru-RU"/>
        </w:rPr>
        <w:t xml:space="preserve">1. </w:t>
      </w:r>
      <w:r>
        <w:t>Theremin</w:t>
      </w:r>
      <w:r w:rsidRPr="008E2986">
        <w:rPr>
          <w:lang w:val="ru-RU"/>
        </w:rPr>
        <w:t xml:space="preserve"> // </w:t>
      </w:r>
      <w:r>
        <w:t>Encyclopaedia</w:t>
      </w:r>
      <w:r w:rsidRPr="008E2986">
        <w:rPr>
          <w:lang w:val="ru-RU"/>
        </w:rPr>
        <w:t xml:space="preserve"> </w:t>
      </w:r>
      <w:r>
        <w:t>Britannica</w:t>
      </w:r>
      <w:r w:rsidRPr="008E2986">
        <w:rPr>
          <w:lang w:val="ru-RU"/>
        </w:rPr>
        <w:t xml:space="preserve">. - </w:t>
      </w:r>
      <w:r>
        <w:t>URL</w:t>
      </w:r>
      <w:r w:rsidRPr="008E2986">
        <w:rPr>
          <w:lang w:val="ru-RU"/>
        </w:rPr>
        <w:t xml:space="preserve">: </w:t>
      </w:r>
      <w:r>
        <w:t>https</w:t>
      </w:r>
      <w:r w:rsidRPr="008E2986">
        <w:rPr>
          <w:lang w:val="ru-RU"/>
        </w:rPr>
        <w:t>://</w:t>
      </w:r>
      <w:r>
        <w:t>www</w:t>
      </w:r>
      <w:r w:rsidRPr="008E2986">
        <w:rPr>
          <w:lang w:val="ru-RU"/>
        </w:rPr>
        <w:t>.</w:t>
      </w:r>
      <w:r>
        <w:t>britannica</w:t>
      </w:r>
      <w:r w:rsidRPr="008E2986">
        <w:rPr>
          <w:lang w:val="ru-RU"/>
        </w:rPr>
        <w:t>.</w:t>
      </w:r>
      <w:r>
        <w:t>com</w:t>
      </w:r>
      <w:r w:rsidRPr="008E2986">
        <w:rPr>
          <w:lang w:val="ru-RU"/>
        </w:rPr>
        <w:t>/</w:t>
      </w:r>
      <w:r>
        <w:t>art</w:t>
      </w:r>
      <w:r w:rsidRPr="008E2986">
        <w:rPr>
          <w:lang w:val="ru-RU"/>
        </w:rPr>
        <w:t>/</w:t>
      </w:r>
      <w:r>
        <w:t>theremin</w:t>
      </w:r>
      <w:r w:rsidRPr="008E2986">
        <w:rPr>
          <w:lang w:val="ru-RU"/>
        </w:rPr>
        <w:t xml:space="preserve"> (дата обращения: 01.06.2026).</w:t>
      </w:r>
    </w:p>
    <w:p w14:paraId="6EC15D1E" w14:textId="77777777" w:rsidR="0039747A" w:rsidRDefault="0039747A" w:rsidP="0039747A">
      <w:pPr>
        <w:ind w:firstLine="0"/>
      </w:pPr>
      <w:r>
        <w:t>2. Theremin L. Method of and apparatus for the generation of sounds. Patent US1661058A. - URL: https://patents.google.com/patent/US1661058A/en (дата обращения: 01.06.2026).</w:t>
      </w:r>
    </w:p>
    <w:p w14:paraId="0B1E46D5" w14:textId="77777777" w:rsidR="0039747A" w:rsidRDefault="0039747A" w:rsidP="0039747A">
      <w:pPr>
        <w:ind w:firstLine="0"/>
      </w:pPr>
      <w:r>
        <w:t>3. RCA Theremin Schematics and Manuals // RCATheremin.com. - URL: https://www.rcatheremin.com/manuals.php (дата обращения: 01.06.2026).</w:t>
      </w:r>
    </w:p>
    <w:p w14:paraId="23900178" w14:textId="77777777" w:rsidR="0039747A" w:rsidRPr="008E2986" w:rsidRDefault="0039747A" w:rsidP="0039747A">
      <w:pPr>
        <w:ind w:firstLine="0"/>
        <w:rPr>
          <w:lang w:val="ru-RU"/>
        </w:rPr>
      </w:pPr>
      <w:r>
        <w:t>4. Nexperia. 74HC14; 74HCT14 Hex inverting Schmitt trigger. Data</w:t>
      </w:r>
      <w:r w:rsidRPr="008E2986">
        <w:rPr>
          <w:lang w:val="ru-RU"/>
        </w:rPr>
        <w:t xml:space="preserve"> </w:t>
      </w:r>
      <w:r>
        <w:t>sheet</w:t>
      </w:r>
      <w:r w:rsidRPr="008E2986">
        <w:rPr>
          <w:lang w:val="ru-RU"/>
        </w:rPr>
        <w:t xml:space="preserve">. - </w:t>
      </w:r>
      <w:r>
        <w:t>URL</w:t>
      </w:r>
      <w:r w:rsidRPr="008E2986">
        <w:rPr>
          <w:lang w:val="ru-RU"/>
        </w:rPr>
        <w:t xml:space="preserve">: </w:t>
      </w:r>
      <w:r>
        <w:t>https</w:t>
      </w:r>
      <w:r w:rsidRPr="008E2986">
        <w:rPr>
          <w:lang w:val="ru-RU"/>
        </w:rPr>
        <w:t>://</w:t>
      </w:r>
      <w:r>
        <w:t>assets</w:t>
      </w:r>
      <w:r w:rsidRPr="008E2986">
        <w:rPr>
          <w:lang w:val="ru-RU"/>
        </w:rPr>
        <w:t>.</w:t>
      </w:r>
      <w:r>
        <w:t>nexperia</w:t>
      </w:r>
      <w:r w:rsidRPr="008E2986">
        <w:rPr>
          <w:lang w:val="ru-RU"/>
        </w:rPr>
        <w:t>.</w:t>
      </w:r>
      <w:r>
        <w:t>com</w:t>
      </w:r>
      <w:r w:rsidRPr="008E2986">
        <w:rPr>
          <w:lang w:val="ru-RU"/>
        </w:rPr>
        <w:t>/</w:t>
      </w:r>
      <w:r>
        <w:t>documents</w:t>
      </w:r>
      <w:r w:rsidRPr="008E2986">
        <w:rPr>
          <w:lang w:val="ru-RU"/>
        </w:rPr>
        <w:t>/</w:t>
      </w:r>
      <w:r>
        <w:t>data</w:t>
      </w:r>
      <w:r w:rsidRPr="008E2986">
        <w:rPr>
          <w:lang w:val="ru-RU"/>
        </w:rPr>
        <w:t>-</w:t>
      </w:r>
      <w:r>
        <w:t>sheet</w:t>
      </w:r>
      <w:r w:rsidRPr="008E2986">
        <w:rPr>
          <w:lang w:val="ru-RU"/>
        </w:rPr>
        <w:t>/74</w:t>
      </w:r>
      <w:r>
        <w:t>HC</w:t>
      </w:r>
      <w:r w:rsidRPr="008E2986">
        <w:rPr>
          <w:lang w:val="ru-RU"/>
        </w:rPr>
        <w:t>_</w:t>
      </w:r>
      <w:r>
        <w:t>HCT</w:t>
      </w:r>
      <w:r w:rsidRPr="008E2986">
        <w:rPr>
          <w:lang w:val="ru-RU"/>
        </w:rPr>
        <w:t>14.</w:t>
      </w:r>
      <w:r>
        <w:t>pdf</w:t>
      </w:r>
      <w:r w:rsidRPr="008E2986">
        <w:rPr>
          <w:lang w:val="ru-RU"/>
        </w:rPr>
        <w:t xml:space="preserve"> (дата обращения: 01.06.2026).</w:t>
      </w:r>
    </w:p>
    <w:p w14:paraId="669512E3" w14:textId="77777777" w:rsidR="0039747A" w:rsidRPr="008E2986" w:rsidRDefault="0039747A" w:rsidP="0039747A">
      <w:pPr>
        <w:ind w:firstLine="0"/>
        <w:rPr>
          <w:lang w:val="ru-RU"/>
        </w:rPr>
      </w:pPr>
      <w:r>
        <w:t>5. NXP Semiconductors. SA612A Double-balanced mixer and oscillator. Data</w:t>
      </w:r>
      <w:r w:rsidRPr="008E2986">
        <w:rPr>
          <w:lang w:val="ru-RU"/>
        </w:rPr>
        <w:t xml:space="preserve"> </w:t>
      </w:r>
      <w:r>
        <w:t>sheet</w:t>
      </w:r>
      <w:r w:rsidRPr="008E2986">
        <w:rPr>
          <w:lang w:val="ru-RU"/>
        </w:rPr>
        <w:t xml:space="preserve">. - </w:t>
      </w:r>
      <w:r>
        <w:t>URL</w:t>
      </w:r>
      <w:r w:rsidRPr="008E2986">
        <w:rPr>
          <w:lang w:val="ru-RU"/>
        </w:rPr>
        <w:t xml:space="preserve">: </w:t>
      </w:r>
      <w:r>
        <w:t>https</w:t>
      </w:r>
      <w:r w:rsidRPr="008E2986">
        <w:rPr>
          <w:lang w:val="ru-RU"/>
        </w:rPr>
        <w:t>://</w:t>
      </w:r>
      <w:r>
        <w:t>www</w:t>
      </w:r>
      <w:r w:rsidRPr="008E2986">
        <w:rPr>
          <w:lang w:val="ru-RU"/>
        </w:rPr>
        <w:t>.</w:t>
      </w:r>
      <w:r>
        <w:t>nxp</w:t>
      </w:r>
      <w:r w:rsidRPr="008E2986">
        <w:rPr>
          <w:lang w:val="ru-RU"/>
        </w:rPr>
        <w:t>.</w:t>
      </w:r>
      <w:r>
        <w:t>com</w:t>
      </w:r>
      <w:r w:rsidRPr="008E2986">
        <w:rPr>
          <w:lang w:val="ru-RU"/>
        </w:rPr>
        <w:t>/</w:t>
      </w:r>
      <w:r>
        <w:t>docs</w:t>
      </w:r>
      <w:r w:rsidRPr="008E2986">
        <w:rPr>
          <w:lang w:val="ru-RU"/>
        </w:rPr>
        <w:t>/</w:t>
      </w:r>
      <w:r>
        <w:t>en</w:t>
      </w:r>
      <w:r w:rsidRPr="008E2986">
        <w:rPr>
          <w:lang w:val="ru-RU"/>
        </w:rPr>
        <w:t>/</w:t>
      </w:r>
      <w:r>
        <w:t>data</w:t>
      </w:r>
      <w:r w:rsidRPr="008E2986">
        <w:rPr>
          <w:lang w:val="ru-RU"/>
        </w:rPr>
        <w:t>-</w:t>
      </w:r>
      <w:r>
        <w:t>sheet</w:t>
      </w:r>
      <w:r w:rsidRPr="008E2986">
        <w:rPr>
          <w:lang w:val="ru-RU"/>
        </w:rPr>
        <w:t>/</w:t>
      </w:r>
      <w:r>
        <w:t>SA</w:t>
      </w:r>
      <w:r w:rsidRPr="008E2986">
        <w:rPr>
          <w:lang w:val="ru-RU"/>
        </w:rPr>
        <w:t>612</w:t>
      </w:r>
      <w:r>
        <w:t>A</w:t>
      </w:r>
      <w:r w:rsidRPr="008E2986">
        <w:rPr>
          <w:lang w:val="ru-RU"/>
        </w:rPr>
        <w:t>.</w:t>
      </w:r>
      <w:r>
        <w:t>pdf</w:t>
      </w:r>
      <w:r w:rsidRPr="008E2986">
        <w:rPr>
          <w:lang w:val="ru-RU"/>
        </w:rPr>
        <w:t xml:space="preserve"> (дата обращения: 01.06.2026).</w:t>
      </w:r>
    </w:p>
    <w:p w14:paraId="00027472" w14:textId="77777777" w:rsidR="0039747A" w:rsidRPr="008E2986" w:rsidRDefault="0039747A" w:rsidP="0039747A">
      <w:pPr>
        <w:ind w:firstLine="0"/>
        <w:rPr>
          <w:lang w:val="ru-RU"/>
        </w:rPr>
      </w:pPr>
      <w:r>
        <w:t>6. STMicroelectronics. TL074, TL074A, TL074B Low-noise JFET quad operational amplifiers. Data</w:t>
      </w:r>
      <w:r w:rsidRPr="008E2986">
        <w:rPr>
          <w:lang w:val="ru-RU"/>
        </w:rPr>
        <w:t xml:space="preserve"> </w:t>
      </w:r>
      <w:r>
        <w:t>sheet</w:t>
      </w:r>
      <w:r w:rsidRPr="008E2986">
        <w:rPr>
          <w:lang w:val="ru-RU"/>
        </w:rPr>
        <w:t xml:space="preserve">. - </w:t>
      </w:r>
      <w:r>
        <w:t>URL</w:t>
      </w:r>
      <w:r w:rsidRPr="008E2986">
        <w:rPr>
          <w:lang w:val="ru-RU"/>
        </w:rPr>
        <w:t xml:space="preserve">: </w:t>
      </w:r>
      <w:r>
        <w:t>https</w:t>
      </w:r>
      <w:r w:rsidRPr="008E2986">
        <w:rPr>
          <w:lang w:val="ru-RU"/>
        </w:rPr>
        <w:t>://</w:t>
      </w:r>
      <w:r>
        <w:t>www</w:t>
      </w:r>
      <w:r w:rsidRPr="008E2986">
        <w:rPr>
          <w:lang w:val="ru-RU"/>
        </w:rPr>
        <w:t>.</w:t>
      </w:r>
      <w:r>
        <w:t>st</w:t>
      </w:r>
      <w:r w:rsidRPr="008E2986">
        <w:rPr>
          <w:lang w:val="ru-RU"/>
        </w:rPr>
        <w:t>.</w:t>
      </w:r>
      <w:r>
        <w:t>com</w:t>
      </w:r>
      <w:r w:rsidRPr="008E2986">
        <w:rPr>
          <w:lang w:val="ru-RU"/>
        </w:rPr>
        <w:t>/</w:t>
      </w:r>
      <w:r>
        <w:t>resource</w:t>
      </w:r>
      <w:r w:rsidRPr="008E2986">
        <w:rPr>
          <w:lang w:val="ru-RU"/>
        </w:rPr>
        <w:t>/</w:t>
      </w:r>
      <w:r>
        <w:t>en</w:t>
      </w:r>
      <w:r w:rsidRPr="008E2986">
        <w:rPr>
          <w:lang w:val="ru-RU"/>
        </w:rPr>
        <w:t>/</w:t>
      </w:r>
      <w:r>
        <w:t>datasheet</w:t>
      </w:r>
      <w:r w:rsidRPr="008E2986">
        <w:rPr>
          <w:lang w:val="ru-RU"/>
        </w:rPr>
        <w:t>/</w:t>
      </w:r>
      <w:r>
        <w:t>tl</w:t>
      </w:r>
      <w:r w:rsidRPr="008E2986">
        <w:rPr>
          <w:lang w:val="ru-RU"/>
        </w:rPr>
        <w:t>074.</w:t>
      </w:r>
      <w:r>
        <w:t>pdf</w:t>
      </w:r>
      <w:r w:rsidRPr="008E2986">
        <w:rPr>
          <w:lang w:val="ru-RU"/>
        </w:rPr>
        <w:t xml:space="preserve"> (дата обращения: 01.06.2026).</w:t>
      </w:r>
    </w:p>
    <w:p w14:paraId="7939F50E" w14:textId="77777777" w:rsidR="0039747A" w:rsidRPr="008E2986" w:rsidRDefault="0039747A" w:rsidP="0039747A">
      <w:pPr>
        <w:ind w:firstLine="0"/>
        <w:rPr>
          <w:lang w:val="ru-RU"/>
        </w:rPr>
      </w:pPr>
      <w:r>
        <w:t>7. Aerosemi. MT3608 High Efficiency 1.2 MHz 2A Step Up Converter. Data</w:t>
      </w:r>
      <w:r w:rsidRPr="008E2986">
        <w:rPr>
          <w:lang w:val="ru-RU"/>
        </w:rPr>
        <w:t xml:space="preserve"> </w:t>
      </w:r>
      <w:r>
        <w:t>sheet</w:t>
      </w:r>
      <w:r w:rsidRPr="008E2986">
        <w:rPr>
          <w:lang w:val="ru-RU"/>
        </w:rPr>
        <w:t xml:space="preserve">. - </w:t>
      </w:r>
      <w:r>
        <w:t>URL</w:t>
      </w:r>
      <w:r w:rsidRPr="008E2986">
        <w:rPr>
          <w:lang w:val="ru-RU"/>
        </w:rPr>
        <w:t xml:space="preserve">: </w:t>
      </w:r>
      <w:r>
        <w:t>https</w:t>
      </w:r>
      <w:r w:rsidRPr="008E2986">
        <w:rPr>
          <w:lang w:val="ru-RU"/>
        </w:rPr>
        <w:t>://</w:t>
      </w:r>
      <w:r>
        <w:t>www</w:t>
      </w:r>
      <w:r w:rsidRPr="008E2986">
        <w:rPr>
          <w:lang w:val="ru-RU"/>
        </w:rPr>
        <w:t>.</w:t>
      </w:r>
      <w:r>
        <w:t>olimex</w:t>
      </w:r>
      <w:r w:rsidRPr="008E2986">
        <w:rPr>
          <w:lang w:val="ru-RU"/>
        </w:rPr>
        <w:t>.</w:t>
      </w:r>
      <w:r>
        <w:t>com</w:t>
      </w:r>
      <w:r w:rsidRPr="008E2986">
        <w:rPr>
          <w:lang w:val="ru-RU"/>
        </w:rPr>
        <w:t>/</w:t>
      </w:r>
      <w:r>
        <w:t>Products</w:t>
      </w:r>
      <w:r w:rsidRPr="008E2986">
        <w:rPr>
          <w:lang w:val="ru-RU"/>
        </w:rPr>
        <w:t>/</w:t>
      </w:r>
      <w:r>
        <w:t>Breadboarding</w:t>
      </w:r>
      <w:r w:rsidRPr="008E2986">
        <w:rPr>
          <w:lang w:val="ru-RU"/>
        </w:rPr>
        <w:t>/</w:t>
      </w:r>
      <w:r>
        <w:t>BB</w:t>
      </w:r>
      <w:r w:rsidRPr="008E2986">
        <w:rPr>
          <w:lang w:val="ru-RU"/>
        </w:rPr>
        <w:t>-</w:t>
      </w:r>
      <w:r>
        <w:t>PWR</w:t>
      </w:r>
      <w:r w:rsidRPr="008E2986">
        <w:rPr>
          <w:lang w:val="ru-RU"/>
        </w:rPr>
        <w:t>-3608/</w:t>
      </w:r>
      <w:r>
        <w:t>resources</w:t>
      </w:r>
      <w:r w:rsidRPr="008E2986">
        <w:rPr>
          <w:lang w:val="ru-RU"/>
        </w:rPr>
        <w:t>/</w:t>
      </w:r>
      <w:r>
        <w:t>MT</w:t>
      </w:r>
      <w:r w:rsidRPr="008E2986">
        <w:rPr>
          <w:lang w:val="ru-RU"/>
        </w:rPr>
        <w:t>3608.</w:t>
      </w:r>
      <w:r>
        <w:t>pdf</w:t>
      </w:r>
      <w:r w:rsidRPr="008E2986">
        <w:rPr>
          <w:lang w:val="ru-RU"/>
        </w:rPr>
        <w:t xml:space="preserve"> (дата обращения: 01.06.2026).</w:t>
      </w:r>
    </w:p>
    <w:p w14:paraId="3F7B0A68" w14:textId="77777777" w:rsidR="0039747A" w:rsidRPr="008E2986" w:rsidRDefault="0039747A" w:rsidP="0039747A">
      <w:pPr>
        <w:ind w:firstLine="0"/>
        <w:rPr>
          <w:lang w:val="ru-RU"/>
        </w:rPr>
      </w:pPr>
      <w:r w:rsidRPr="008E2986">
        <w:rPr>
          <w:lang w:val="ru-RU"/>
        </w:rPr>
        <w:t>8. Хоровиц П., Хилл У. Искусство схемотехники. - 3-е изд. - М.: ДМК Пресс, 2020. - 1192 с.</w:t>
      </w:r>
    </w:p>
    <w:p w14:paraId="051DA2BC" w14:textId="4EDEEA3B" w:rsidR="0039747A" w:rsidRPr="008E2986" w:rsidRDefault="0039747A">
      <w:pPr>
        <w:ind w:firstLine="0"/>
        <w:rPr>
          <w:lang w:val="ru-RU"/>
        </w:rPr>
      </w:pPr>
      <w:r w:rsidRPr="008E2986">
        <w:rPr>
          <w:lang w:val="ru-RU"/>
        </w:rPr>
        <w:t>9. Титце У., Шенк К. Полупроводниковая схемотехника. - М.: ДМК Пресс, 2008. - 832 с.</w:t>
      </w:r>
    </w:p>
    <w:sectPr w:rsidR="0039747A" w:rsidRPr="008E2986" w:rsidSect="00034616">
      <w:footerReference w:type="default" r:id="rId20"/>
      <w:pgSz w:w="12240" w:h="15840"/>
      <w:pgMar w:top="1134" w:right="850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5F92D" w14:textId="77777777" w:rsidR="005322FF" w:rsidRDefault="005322FF">
      <w:pPr>
        <w:spacing w:after="0" w:line="240" w:lineRule="auto"/>
      </w:pPr>
      <w:r>
        <w:separator/>
      </w:r>
    </w:p>
  </w:endnote>
  <w:endnote w:type="continuationSeparator" w:id="0">
    <w:p w14:paraId="7AB5B3E3" w14:textId="77777777" w:rsidR="005322FF" w:rsidRDefault="0053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59F17" w14:textId="77777777" w:rsidR="00137823" w:rsidRDefault="007718E9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 w:rsidR="008E29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7201" w14:textId="77777777" w:rsidR="005322FF" w:rsidRDefault="005322FF">
      <w:pPr>
        <w:spacing w:after="0" w:line="240" w:lineRule="auto"/>
      </w:pPr>
      <w:r>
        <w:separator/>
      </w:r>
    </w:p>
  </w:footnote>
  <w:footnote w:type="continuationSeparator" w:id="0">
    <w:p w14:paraId="472CAD9F" w14:textId="77777777" w:rsidR="005322FF" w:rsidRDefault="00532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68DE9890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0" w15:restartNumberingAfterBreak="0">
    <w:nsid w:val="0000A991"/>
    <w:multiLevelType w:val="multilevel"/>
    <w:tmpl w:val="51326E98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1" w15:restartNumberingAfterBreak="0">
    <w:nsid w:val="00A99411"/>
    <w:multiLevelType w:val="multilevel"/>
    <w:tmpl w:val="44C0067E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7823"/>
    <w:rsid w:val="0015074B"/>
    <w:rsid w:val="0029639D"/>
    <w:rsid w:val="00326F90"/>
    <w:rsid w:val="0039747A"/>
    <w:rsid w:val="003D7D94"/>
    <w:rsid w:val="005322FF"/>
    <w:rsid w:val="00682492"/>
    <w:rsid w:val="007718E9"/>
    <w:rsid w:val="007E013D"/>
    <w:rsid w:val="00817FD0"/>
    <w:rsid w:val="008E2986"/>
    <w:rsid w:val="00AA1D8D"/>
    <w:rsid w:val="00B47730"/>
    <w:rsid w:val="00B75C69"/>
    <w:rsid w:val="00CB0664"/>
    <w:rsid w:val="00EB563B"/>
    <w:rsid w:val="00F966E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3A70B"/>
  <w14:defaultImageDpi w14:val="300"/>
  <w15:docId w15:val="{59CD33BD-A0EB-4CD8-A6BB-FEDD5FF6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line="360" w:lineRule="auto"/>
      <w:ind w:firstLine="709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240" w:after="120"/>
      <w:ind w:firstLine="0"/>
      <w:outlineLvl w:val="0"/>
    </w:pPr>
    <w:rPr>
      <w:rFonts w:asciiTheme="majorHAnsi" w:eastAsiaTheme="majorEastAsia" w:hAnsiTheme="majorHAnsi" w:cstheme="majorBidi"/>
      <w:b/>
      <w:bCs/>
      <w:color w:val="000000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40" w:after="120"/>
      <w:ind w:firstLine="0"/>
      <w:outlineLvl w:val="1"/>
    </w:pPr>
    <w:rPr>
      <w:rFonts w:asciiTheme="majorHAnsi" w:eastAsiaTheme="majorEastAsia" w:hAnsiTheme="majorHAnsi" w:cstheme="majorBidi"/>
      <w:b/>
      <w:bCs/>
      <w:color w:val="000000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40" w:after="120"/>
      <w:ind w:firstLine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link w:val="af6"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irstParagraph">
    <w:name w:val="First Paragraph"/>
    <w:basedOn w:val="af"/>
    <w:next w:val="af"/>
    <w:qFormat/>
    <w:rsid w:val="00682492"/>
    <w:pPr>
      <w:spacing w:before="180" w:after="180" w:line="240" w:lineRule="auto"/>
      <w:ind w:firstLine="0"/>
      <w:jc w:val="left"/>
    </w:pPr>
    <w:rPr>
      <w:szCs w:val="24"/>
    </w:rPr>
  </w:style>
  <w:style w:type="paragraph" w:customStyle="1" w:styleId="Compact">
    <w:name w:val="Compact"/>
    <w:basedOn w:val="af"/>
    <w:qFormat/>
    <w:rsid w:val="00682492"/>
    <w:pPr>
      <w:spacing w:before="36" w:after="36" w:line="240" w:lineRule="auto"/>
      <w:ind w:firstLine="0"/>
      <w:jc w:val="left"/>
    </w:pPr>
    <w:rPr>
      <w:szCs w:val="24"/>
    </w:rPr>
  </w:style>
  <w:style w:type="paragraph" w:customStyle="1" w:styleId="Author">
    <w:name w:val="Author"/>
    <w:next w:val="af"/>
    <w:qFormat/>
    <w:rsid w:val="00682492"/>
    <w:pPr>
      <w:keepNext/>
      <w:keepLines/>
      <w:spacing w:line="240" w:lineRule="auto"/>
      <w:jc w:val="center"/>
    </w:pPr>
    <w:rPr>
      <w:rFonts w:eastAsiaTheme="minorHAnsi"/>
      <w:sz w:val="24"/>
      <w:szCs w:val="24"/>
    </w:rPr>
  </w:style>
  <w:style w:type="paragraph" w:styleId="aff9">
    <w:name w:val="Date"/>
    <w:next w:val="af"/>
    <w:link w:val="affa"/>
    <w:qFormat/>
    <w:rsid w:val="00682492"/>
    <w:pPr>
      <w:keepNext/>
      <w:keepLines/>
      <w:spacing w:line="240" w:lineRule="auto"/>
      <w:jc w:val="center"/>
    </w:pPr>
    <w:rPr>
      <w:rFonts w:eastAsiaTheme="minorHAnsi"/>
      <w:sz w:val="24"/>
      <w:szCs w:val="24"/>
    </w:rPr>
  </w:style>
  <w:style w:type="character" w:customStyle="1" w:styleId="affa">
    <w:name w:val="Дата Знак"/>
    <w:basedOn w:val="a2"/>
    <w:link w:val="aff9"/>
    <w:rsid w:val="00682492"/>
    <w:rPr>
      <w:rFonts w:eastAsiaTheme="minorHAnsi"/>
      <w:sz w:val="24"/>
      <w:szCs w:val="24"/>
    </w:rPr>
  </w:style>
  <w:style w:type="paragraph" w:customStyle="1" w:styleId="AbstractTitle">
    <w:name w:val="Abstract Title"/>
    <w:basedOn w:val="a1"/>
    <w:next w:val="Abstract"/>
    <w:qFormat/>
    <w:rsid w:val="00682492"/>
    <w:pPr>
      <w:keepNext/>
      <w:keepLines/>
      <w:spacing w:before="300" w:after="0" w:line="240" w:lineRule="auto"/>
      <w:ind w:firstLine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a1"/>
    <w:next w:val="af"/>
    <w:qFormat/>
    <w:rsid w:val="00682492"/>
    <w:pPr>
      <w:keepNext/>
      <w:keepLines/>
      <w:spacing w:before="100" w:after="300" w:line="240" w:lineRule="auto"/>
      <w:ind w:firstLine="0"/>
      <w:jc w:val="left"/>
    </w:pPr>
    <w:rPr>
      <w:sz w:val="20"/>
      <w:szCs w:val="20"/>
    </w:rPr>
  </w:style>
  <w:style w:type="paragraph" w:styleId="affb">
    <w:name w:val="Bibliography"/>
    <w:basedOn w:val="a1"/>
    <w:qFormat/>
    <w:rsid w:val="00682492"/>
    <w:pPr>
      <w:spacing w:line="240" w:lineRule="auto"/>
      <w:ind w:firstLine="0"/>
      <w:jc w:val="left"/>
    </w:pPr>
    <w:rPr>
      <w:szCs w:val="24"/>
    </w:rPr>
  </w:style>
  <w:style w:type="paragraph" w:styleId="affc">
    <w:name w:val="Block Text"/>
    <w:basedOn w:val="af"/>
    <w:next w:val="af"/>
    <w:uiPriority w:val="9"/>
    <w:unhideWhenUsed/>
    <w:qFormat/>
    <w:rsid w:val="00682492"/>
    <w:pPr>
      <w:spacing w:before="100" w:after="100" w:line="240" w:lineRule="auto"/>
      <w:ind w:left="480" w:right="480" w:firstLine="0"/>
      <w:jc w:val="left"/>
    </w:pPr>
    <w:rPr>
      <w:szCs w:val="24"/>
    </w:rPr>
  </w:style>
  <w:style w:type="paragraph" w:styleId="affd">
    <w:name w:val="footnote text"/>
    <w:basedOn w:val="a1"/>
    <w:link w:val="affe"/>
    <w:uiPriority w:val="9"/>
    <w:unhideWhenUsed/>
    <w:qFormat/>
    <w:rsid w:val="00682492"/>
    <w:pPr>
      <w:spacing w:line="240" w:lineRule="auto"/>
      <w:ind w:firstLine="0"/>
      <w:jc w:val="left"/>
    </w:pPr>
    <w:rPr>
      <w:szCs w:val="24"/>
    </w:rPr>
  </w:style>
  <w:style w:type="character" w:customStyle="1" w:styleId="affe">
    <w:name w:val="Текст сноски Знак"/>
    <w:basedOn w:val="a2"/>
    <w:link w:val="affd"/>
    <w:uiPriority w:val="9"/>
    <w:rsid w:val="00682492"/>
    <w:rPr>
      <w:rFonts w:ascii="Times New Roman" w:eastAsia="Times New Roman" w:hAnsi="Times New Roman"/>
      <w:sz w:val="28"/>
      <w:szCs w:val="24"/>
    </w:rPr>
  </w:style>
  <w:style w:type="paragraph" w:customStyle="1" w:styleId="FootnoteBlockText">
    <w:name w:val="Footnote Block Text"/>
    <w:uiPriority w:val="9"/>
    <w:unhideWhenUsed/>
    <w:qFormat/>
    <w:rsid w:val="00682492"/>
    <w:pPr>
      <w:spacing w:before="100" w:after="100" w:line="240" w:lineRule="auto"/>
      <w:ind w:left="480" w:right="480"/>
    </w:pPr>
    <w:rPr>
      <w:rFonts w:eastAsiaTheme="minorHAnsi"/>
      <w:sz w:val="24"/>
      <w:szCs w:val="24"/>
    </w:rPr>
  </w:style>
  <w:style w:type="table" w:customStyle="1" w:styleId="Table">
    <w:name w:val="Table"/>
    <w:semiHidden/>
    <w:unhideWhenUsed/>
    <w:qFormat/>
    <w:rsid w:val="00682492"/>
    <w:pPr>
      <w:spacing w:line="240" w:lineRule="auto"/>
    </w:pPr>
    <w:rPr>
      <w:rFonts w:eastAsiaTheme="minorHAnsi"/>
      <w:sz w:val="24"/>
      <w:szCs w:val="24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1"/>
    <w:next w:val="Definition"/>
    <w:rsid w:val="00682492"/>
    <w:pPr>
      <w:keepNext/>
      <w:keepLines/>
      <w:spacing w:after="0" w:line="240" w:lineRule="auto"/>
      <w:ind w:firstLine="0"/>
      <w:jc w:val="left"/>
    </w:pPr>
    <w:rPr>
      <w:b/>
      <w:szCs w:val="24"/>
    </w:rPr>
  </w:style>
  <w:style w:type="paragraph" w:customStyle="1" w:styleId="Definition">
    <w:name w:val="Definition"/>
    <w:basedOn w:val="a1"/>
    <w:rsid w:val="00682492"/>
    <w:pPr>
      <w:spacing w:line="240" w:lineRule="auto"/>
      <w:ind w:firstLine="0"/>
      <w:jc w:val="left"/>
    </w:pPr>
    <w:rPr>
      <w:szCs w:val="24"/>
    </w:rPr>
  </w:style>
  <w:style w:type="paragraph" w:customStyle="1" w:styleId="TableCaption">
    <w:name w:val="Table Caption"/>
    <w:basedOn w:val="af5"/>
    <w:rsid w:val="00682492"/>
    <w:pPr>
      <w:keepNext/>
      <w:spacing w:after="120"/>
      <w:ind w:firstLine="0"/>
      <w:jc w:val="left"/>
    </w:pPr>
    <w:rPr>
      <w:b w:val="0"/>
      <w:bCs w:val="0"/>
      <w:i/>
      <w:color w:val="auto"/>
      <w:sz w:val="28"/>
      <w:szCs w:val="24"/>
    </w:rPr>
  </w:style>
  <w:style w:type="paragraph" w:customStyle="1" w:styleId="ImageCaption">
    <w:name w:val="Image Caption"/>
    <w:basedOn w:val="af5"/>
    <w:rsid w:val="00682492"/>
    <w:pPr>
      <w:spacing w:after="120"/>
      <w:ind w:firstLine="0"/>
      <w:jc w:val="left"/>
    </w:pPr>
    <w:rPr>
      <w:b w:val="0"/>
      <w:bCs w:val="0"/>
      <w:i/>
      <w:color w:val="auto"/>
      <w:sz w:val="28"/>
      <w:szCs w:val="24"/>
    </w:rPr>
  </w:style>
  <w:style w:type="paragraph" w:customStyle="1" w:styleId="Figure">
    <w:name w:val="Figure"/>
    <w:basedOn w:val="a1"/>
    <w:rsid w:val="00682492"/>
    <w:pPr>
      <w:spacing w:line="240" w:lineRule="auto"/>
      <w:ind w:firstLine="0"/>
      <w:jc w:val="left"/>
    </w:pPr>
    <w:rPr>
      <w:szCs w:val="24"/>
    </w:rPr>
  </w:style>
  <w:style w:type="paragraph" w:customStyle="1" w:styleId="CaptionedFigure">
    <w:name w:val="Captioned Figure"/>
    <w:basedOn w:val="Figure"/>
    <w:rsid w:val="00682492"/>
    <w:pPr>
      <w:keepNext/>
    </w:pPr>
  </w:style>
  <w:style w:type="character" w:customStyle="1" w:styleId="af6">
    <w:name w:val="Название объекта Знак"/>
    <w:basedOn w:val="a2"/>
    <w:link w:val="af5"/>
    <w:rsid w:val="00682492"/>
    <w:rPr>
      <w:rFonts w:ascii="Times New Roman" w:eastAsia="Times New Roman" w:hAnsi="Times New Roman"/>
      <w:b/>
      <w:bCs/>
      <w:color w:val="4F81BD" w:themeColor="accent1"/>
      <w:sz w:val="18"/>
      <w:szCs w:val="18"/>
    </w:rPr>
  </w:style>
  <w:style w:type="character" w:customStyle="1" w:styleId="VerbatimChar">
    <w:name w:val="Verbatim Char"/>
    <w:basedOn w:val="af6"/>
    <w:link w:val="SourceCode"/>
    <w:rsid w:val="00682492"/>
    <w:rPr>
      <w:rFonts w:ascii="Consolas" w:eastAsia="Times New Roman" w:hAnsi="Consolas"/>
      <w:b/>
      <w:bCs/>
      <w:color w:val="4F81BD" w:themeColor="accent1"/>
      <w:sz w:val="18"/>
      <w:szCs w:val="18"/>
    </w:rPr>
  </w:style>
  <w:style w:type="character" w:customStyle="1" w:styleId="SectionNumber">
    <w:name w:val="Section Number"/>
    <w:basedOn w:val="af6"/>
    <w:rsid w:val="00682492"/>
    <w:rPr>
      <w:rFonts w:ascii="Times New Roman" w:eastAsia="Times New Roman" w:hAnsi="Times New Roman"/>
      <w:b/>
      <w:bCs/>
      <w:color w:val="4F81BD" w:themeColor="accent1"/>
      <w:sz w:val="18"/>
      <w:szCs w:val="18"/>
    </w:rPr>
  </w:style>
  <w:style w:type="character" w:styleId="afff">
    <w:name w:val="footnote reference"/>
    <w:basedOn w:val="af6"/>
    <w:rsid w:val="00682492"/>
    <w:rPr>
      <w:rFonts w:ascii="Times New Roman" w:eastAsia="Times New Roman" w:hAnsi="Times New Roman"/>
      <w:b/>
      <w:bCs/>
      <w:color w:val="4F81BD" w:themeColor="accent1"/>
      <w:sz w:val="18"/>
      <w:szCs w:val="18"/>
      <w:vertAlign w:val="superscript"/>
    </w:rPr>
  </w:style>
  <w:style w:type="character" w:styleId="afff0">
    <w:name w:val="Hyperlink"/>
    <w:basedOn w:val="af6"/>
    <w:rsid w:val="00682492"/>
    <w:rPr>
      <w:rFonts w:ascii="Times New Roman" w:eastAsia="Times New Roman" w:hAnsi="Times New Roman"/>
      <w:b/>
      <w:bCs/>
      <w:color w:val="4F81BD" w:themeColor="accent1"/>
      <w:sz w:val="18"/>
      <w:szCs w:val="18"/>
    </w:rPr>
  </w:style>
  <w:style w:type="paragraph" w:customStyle="1" w:styleId="SourceCode">
    <w:name w:val="Source Code"/>
    <w:basedOn w:val="a1"/>
    <w:link w:val="VerbatimChar"/>
    <w:rsid w:val="00682492"/>
    <w:pPr>
      <w:wordWrap w:val="0"/>
      <w:spacing w:line="240" w:lineRule="auto"/>
      <w:ind w:firstLine="0"/>
      <w:jc w:val="left"/>
    </w:pPr>
    <w:rPr>
      <w:rFonts w:ascii="Consolas" w:hAnsi="Consolas"/>
      <w:b/>
      <w:bCs/>
      <w:color w:val="4F81BD" w:themeColor="accent1"/>
      <w:sz w:val="22"/>
      <w:szCs w:val="18"/>
    </w:rPr>
  </w:style>
  <w:style w:type="character" w:customStyle="1" w:styleId="KeywordTok">
    <w:name w:val="KeywordTok"/>
    <w:basedOn w:val="VerbatimChar"/>
    <w:rsid w:val="00682492"/>
    <w:rPr>
      <w:rFonts w:ascii="Consolas" w:eastAsia="Times New Roman" w:hAnsi="Consolas"/>
      <w:b w:val="0"/>
      <w:bCs/>
      <w:color w:val="007020"/>
      <w:sz w:val="18"/>
      <w:szCs w:val="18"/>
    </w:rPr>
  </w:style>
  <w:style w:type="character" w:customStyle="1" w:styleId="DataTypeTok">
    <w:name w:val="DataTypeTok"/>
    <w:basedOn w:val="VerbatimChar"/>
    <w:rsid w:val="00682492"/>
    <w:rPr>
      <w:rFonts w:ascii="Consolas" w:eastAsia="Times New Roman" w:hAnsi="Consolas"/>
      <w:b/>
      <w:bCs/>
      <w:color w:val="902000"/>
      <w:sz w:val="18"/>
      <w:szCs w:val="18"/>
    </w:rPr>
  </w:style>
  <w:style w:type="character" w:customStyle="1" w:styleId="DecValTok">
    <w:name w:val="DecValTok"/>
    <w:basedOn w:val="VerbatimChar"/>
    <w:rsid w:val="00682492"/>
    <w:rPr>
      <w:rFonts w:ascii="Consolas" w:eastAsia="Times New Roman" w:hAnsi="Consolas"/>
      <w:b/>
      <w:bCs/>
      <w:color w:val="40A070"/>
      <w:sz w:val="18"/>
      <w:szCs w:val="18"/>
    </w:rPr>
  </w:style>
  <w:style w:type="character" w:customStyle="1" w:styleId="BaseNTok">
    <w:name w:val="BaseNTok"/>
    <w:basedOn w:val="VerbatimChar"/>
    <w:rsid w:val="00682492"/>
    <w:rPr>
      <w:rFonts w:ascii="Consolas" w:eastAsia="Times New Roman" w:hAnsi="Consolas"/>
      <w:b/>
      <w:bCs/>
      <w:color w:val="40A070"/>
      <w:sz w:val="18"/>
      <w:szCs w:val="18"/>
    </w:rPr>
  </w:style>
  <w:style w:type="character" w:customStyle="1" w:styleId="FloatTok">
    <w:name w:val="FloatTok"/>
    <w:basedOn w:val="VerbatimChar"/>
    <w:rsid w:val="00682492"/>
    <w:rPr>
      <w:rFonts w:ascii="Consolas" w:eastAsia="Times New Roman" w:hAnsi="Consolas"/>
      <w:b/>
      <w:bCs/>
      <w:color w:val="40A070"/>
      <w:sz w:val="18"/>
      <w:szCs w:val="18"/>
    </w:rPr>
  </w:style>
  <w:style w:type="character" w:customStyle="1" w:styleId="ConstantTok">
    <w:name w:val="ConstantTok"/>
    <w:basedOn w:val="VerbatimChar"/>
    <w:rsid w:val="00682492"/>
    <w:rPr>
      <w:rFonts w:ascii="Consolas" w:eastAsia="Times New Roman" w:hAnsi="Consolas"/>
      <w:b/>
      <w:bCs/>
      <w:color w:val="880000"/>
      <w:sz w:val="18"/>
      <w:szCs w:val="18"/>
    </w:rPr>
  </w:style>
  <w:style w:type="character" w:customStyle="1" w:styleId="CharTok">
    <w:name w:val="CharTok"/>
    <w:basedOn w:val="VerbatimChar"/>
    <w:rsid w:val="00682492"/>
    <w:rPr>
      <w:rFonts w:ascii="Consolas" w:eastAsia="Times New Roman" w:hAnsi="Consolas"/>
      <w:b/>
      <w:bCs/>
      <w:color w:val="4070A0"/>
      <w:sz w:val="18"/>
      <w:szCs w:val="18"/>
    </w:rPr>
  </w:style>
  <w:style w:type="character" w:customStyle="1" w:styleId="SpecialCharTok">
    <w:name w:val="SpecialCharTok"/>
    <w:basedOn w:val="VerbatimChar"/>
    <w:rsid w:val="00682492"/>
    <w:rPr>
      <w:rFonts w:ascii="Consolas" w:eastAsia="Times New Roman" w:hAnsi="Consolas"/>
      <w:b/>
      <w:bCs/>
      <w:color w:val="4070A0"/>
      <w:sz w:val="18"/>
      <w:szCs w:val="18"/>
    </w:rPr>
  </w:style>
  <w:style w:type="character" w:customStyle="1" w:styleId="StringTok">
    <w:name w:val="StringTok"/>
    <w:basedOn w:val="VerbatimChar"/>
    <w:rsid w:val="00682492"/>
    <w:rPr>
      <w:rFonts w:ascii="Consolas" w:eastAsia="Times New Roman" w:hAnsi="Consolas"/>
      <w:b/>
      <w:bCs/>
      <w:color w:val="4070A0"/>
      <w:sz w:val="18"/>
      <w:szCs w:val="18"/>
    </w:rPr>
  </w:style>
  <w:style w:type="character" w:customStyle="1" w:styleId="VerbatimStringTok">
    <w:name w:val="VerbatimStringTok"/>
    <w:basedOn w:val="VerbatimChar"/>
    <w:rsid w:val="00682492"/>
    <w:rPr>
      <w:rFonts w:ascii="Consolas" w:eastAsia="Times New Roman" w:hAnsi="Consolas"/>
      <w:b/>
      <w:bCs/>
      <w:color w:val="4070A0"/>
      <w:sz w:val="18"/>
      <w:szCs w:val="18"/>
    </w:rPr>
  </w:style>
  <w:style w:type="character" w:customStyle="1" w:styleId="SpecialStringTok">
    <w:name w:val="SpecialStringTok"/>
    <w:basedOn w:val="VerbatimChar"/>
    <w:rsid w:val="00682492"/>
    <w:rPr>
      <w:rFonts w:ascii="Consolas" w:eastAsia="Times New Roman" w:hAnsi="Consolas"/>
      <w:b/>
      <w:bCs/>
      <w:color w:val="BB6688"/>
      <w:sz w:val="18"/>
      <w:szCs w:val="18"/>
    </w:rPr>
  </w:style>
  <w:style w:type="character" w:customStyle="1" w:styleId="ImportTok">
    <w:name w:val="ImportTok"/>
    <w:basedOn w:val="VerbatimChar"/>
    <w:rsid w:val="00682492"/>
    <w:rPr>
      <w:rFonts w:ascii="Consolas" w:eastAsia="Times New Roman" w:hAnsi="Consolas"/>
      <w:b w:val="0"/>
      <w:bCs/>
      <w:color w:val="008000"/>
      <w:sz w:val="18"/>
      <w:szCs w:val="18"/>
    </w:rPr>
  </w:style>
  <w:style w:type="character" w:customStyle="1" w:styleId="CommentTok">
    <w:name w:val="CommentTok"/>
    <w:basedOn w:val="VerbatimChar"/>
    <w:rsid w:val="00682492"/>
    <w:rPr>
      <w:rFonts w:ascii="Consolas" w:eastAsia="Times New Roman" w:hAnsi="Consolas"/>
      <w:b/>
      <w:bCs/>
      <w:i/>
      <w:color w:val="60A0B0"/>
      <w:sz w:val="18"/>
      <w:szCs w:val="18"/>
    </w:rPr>
  </w:style>
  <w:style w:type="character" w:customStyle="1" w:styleId="DocumentationTok">
    <w:name w:val="DocumentationTok"/>
    <w:basedOn w:val="VerbatimChar"/>
    <w:rsid w:val="00682492"/>
    <w:rPr>
      <w:rFonts w:ascii="Consolas" w:eastAsia="Times New Roman" w:hAnsi="Consolas"/>
      <w:b/>
      <w:bCs/>
      <w:i/>
      <w:color w:val="BA2121"/>
      <w:sz w:val="18"/>
      <w:szCs w:val="18"/>
    </w:rPr>
  </w:style>
  <w:style w:type="character" w:customStyle="1" w:styleId="AnnotationTok">
    <w:name w:val="AnnotationTok"/>
    <w:basedOn w:val="VerbatimChar"/>
    <w:rsid w:val="00682492"/>
    <w:rPr>
      <w:rFonts w:ascii="Consolas" w:eastAsia="Times New Roman" w:hAnsi="Consolas"/>
      <w:b w:val="0"/>
      <w:bCs/>
      <w:i/>
      <w:color w:val="60A0B0"/>
      <w:sz w:val="18"/>
      <w:szCs w:val="18"/>
    </w:rPr>
  </w:style>
  <w:style w:type="character" w:customStyle="1" w:styleId="CommentVarTok">
    <w:name w:val="CommentVarTok"/>
    <w:basedOn w:val="VerbatimChar"/>
    <w:rsid w:val="00682492"/>
    <w:rPr>
      <w:rFonts w:ascii="Consolas" w:eastAsia="Times New Roman" w:hAnsi="Consolas"/>
      <w:b w:val="0"/>
      <w:bCs/>
      <w:i/>
      <w:color w:val="60A0B0"/>
      <w:sz w:val="18"/>
      <w:szCs w:val="18"/>
    </w:rPr>
  </w:style>
  <w:style w:type="character" w:customStyle="1" w:styleId="OtherTok">
    <w:name w:val="OtherTok"/>
    <w:basedOn w:val="VerbatimChar"/>
    <w:rsid w:val="00682492"/>
    <w:rPr>
      <w:rFonts w:ascii="Consolas" w:eastAsia="Times New Roman" w:hAnsi="Consolas"/>
      <w:b/>
      <w:bCs/>
      <w:color w:val="007020"/>
      <w:sz w:val="18"/>
      <w:szCs w:val="18"/>
    </w:rPr>
  </w:style>
  <w:style w:type="character" w:customStyle="1" w:styleId="FunctionTok">
    <w:name w:val="FunctionTok"/>
    <w:basedOn w:val="VerbatimChar"/>
    <w:rsid w:val="00682492"/>
    <w:rPr>
      <w:rFonts w:ascii="Consolas" w:eastAsia="Times New Roman" w:hAnsi="Consolas"/>
      <w:b/>
      <w:bCs/>
      <w:color w:val="06287E"/>
      <w:sz w:val="18"/>
      <w:szCs w:val="18"/>
    </w:rPr>
  </w:style>
  <w:style w:type="character" w:customStyle="1" w:styleId="VariableTok">
    <w:name w:val="VariableTok"/>
    <w:basedOn w:val="VerbatimChar"/>
    <w:rsid w:val="00682492"/>
    <w:rPr>
      <w:rFonts w:ascii="Consolas" w:eastAsia="Times New Roman" w:hAnsi="Consolas"/>
      <w:b/>
      <w:bCs/>
      <w:color w:val="19177C"/>
      <w:sz w:val="18"/>
      <w:szCs w:val="18"/>
    </w:rPr>
  </w:style>
  <w:style w:type="character" w:customStyle="1" w:styleId="ControlFlowTok">
    <w:name w:val="ControlFlowTok"/>
    <w:basedOn w:val="VerbatimChar"/>
    <w:rsid w:val="00682492"/>
    <w:rPr>
      <w:rFonts w:ascii="Consolas" w:eastAsia="Times New Roman" w:hAnsi="Consolas"/>
      <w:b w:val="0"/>
      <w:bCs/>
      <w:color w:val="007020"/>
      <w:sz w:val="18"/>
      <w:szCs w:val="18"/>
    </w:rPr>
  </w:style>
  <w:style w:type="character" w:customStyle="1" w:styleId="OperatorTok">
    <w:name w:val="OperatorTok"/>
    <w:basedOn w:val="VerbatimChar"/>
    <w:rsid w:val="00682492"/>
    <w:rPr>
      <w:rFonts w:ascii="Consolas" w:eastAsia="Times New Roman" w:hAnsi="Consolas"/>
      <w:b/>
      <w:bCs/>
      <w:color w:val="666666"/>
      <w:sz w:val="18"/>
      <w:szCs w:val="18"/>
    </w:rPr>
  </w:style>
  <w:style w:type="character" w:customStyle="1" w:styleId="BuiltInTok">
    <w:name w:val="BuiltInTok"/>
    <w:basedOn w:val="VerbatimChar"/>
    <w:rsid w:val="00682492"/>
    <w:rPr>
      <w:rFonts w:ascii="Consolas" w:eastAsia="Times New Roman" w:hAnsi="Consolas"/>
      <w:b/>
      <w:bCs/>
      <w:color w:val="008000"/>
      <w:sz w:val="18"/>
      <w:szCs w:val="18"/>
    </w:rPr>
  </w:style>
  <w:style w:type="character" w:customStyle="1" w:styleId="ExtensionTok">
    <w:name w:val="ExtensionTok"/>
    <w:basedOn w:val="VerbatimChar"/>
    <w:rsid w:val="00682492"/>
    <w:rPr>
      <w:rFonts w:ascii="Consolas" w:eastAsia="Times New Roman" w:hAnsi="Consolas"/>
      <w:b/>
      <w:bCs/>
      <w:color w:val="4F81BD" w:themeColor="accent1"/>
      <w:sz w:val="18"/>
      <w:szCs w:val="18"/>
    </w:rPr>
  </w:style>
  <w:style w:type="character" w:customStyle="1" w:styleId="PreprocessorTok">
    <w:name w:val="PreprocessorTok"/>
    <w:basedOn w:val="VerbatimChar"/>
    <w:rsid w:val="00682492"/>
    <w:rPr>
      <w:rFonts w:ascii="Consolas" w:eastAsia="Times New Roman" w:hAnsi="Consolas"/>
      <w:b/>
      <w:bCs/>
      <w:color w:val="BC7A00"/>
      <w:sz w:val="18"/>
      <w:szCs w:val="18"/>
    </w:rPr>
  </w:style>
  <w:style w:type="character" w:customStyle="1" w:styleId="AttributeTok">
    <w:name w:val="AttributeTok"/>
    <w:basedOn w:val="VerbatimChar"/>
    <w:rsid w:val="00682492"/>
    <w:rPr>
      <w:rFonts w:ascii="Consolas" w:eastAsia="Times New Roman" w:hAnsi="Consolas"/>
      <w:b/>
      <w:bCs/>
      <w:color w:val="7D9029"/>
      <w:sz w:val="18"/>
      <w:szCs w:val="18"/>
    </w:rPr>
  </w:style>
  <w:style w:type="character" w:customStyle="1" w:styleId="RegionMarkerTok">
    <w:name w:val="RegionMarkerTok"/>
    <w:basedOn w:val="VerbatimChar"/>
    <w:rsid w:val="00682492"/>
    <w:rPr>
      <w:rFonts w:ascii="Consolas" w:eastAsia="Times New Roman" w:hAnsi="Consolas"/>
      <w:b/>
      <w:bCs/>
      <w:color w:val="4F81BD" w:themeColor="accent1"/>
      <w:sz w:val="18"/>
      <w:szCs w:val="18"/>
    </w:rPr>
  </w:style>
  <w:style w:type="character" w:customStyle="1" w:styleId="InformationTok">
    <w:name w:val="InformationTok"/>
    <w:basedOn w:val="VerbatimChar"/>
    <w:rsid w:val="00682492"/>
    <w:rPr>
      <w:rFonts w:ascii="Consolas" w:eastAsia="Times New Roman" w:hAnsi="Consolas"/>
      <w:b w:val="0"/>
      <w:bCs/>
      <w:i/>
      <w:color w:val="60A0B0"/>
      <w:sz w:val="18"/>
      <w:szCs w:val="18"/>
    </w:rPr>
  </w:style>
  <w:style w:type="character" w:customStyle="1" w:styleId="WarningTok">
    <w:name w:val="WarningTok"/>
    <w:basedOn w:val="VerbatimChar"/>
    <w:rsid w:val="00682492"/>
    <w:rPr>
      <w:rFonts w:ascii="Consolas" w:eastAsia="Times New Roman" w:hAnsi="Consolas"/>
      <w:b w:val="0"/>
      <w:bCs/>
      <w:i/>
      <w:color w:val="60A0B0"/>
      <w:sz w:val="18"/>
      <w:szCs w:val="18"/>
    </w:rPr>
  </w:style>
  <w:style w:type="character" w:customStyle="1" w:styleId="AlertTok">
    <w:name w:val="AlertTok"/>
    <w:basedOn w:val="VerbatimChar"/>
    <w:rsid w:val="00682492"/>
    <w:rPr>
      <w:rFonts w:ascii="Consolas" w:eastAsia="Times New Roman" w:hAnsi="Consolas"/>
      <w:b w:val="0"/>
      <w:bCs/>
      <w:color w:val="FF0000"/>
      <w:sz w:val="18"/>
      <w:szCs w:val="18"/>
    </w:rPr>
  </w:style>
  <w:style w:type="character" w:customStyle="1" w:styleId="ErrorTok">
    <w:name w:val="ErrorTok"/>
    <w:basedOn w:val="VerbatimChar"/>
    <w:rsid w:val="00682492"/>
    <w:rPr>
      <w:rFonts w:ascii="Consolas" w:eastAsia="Times New Roman" w:hAnsi="Consolas"/>
      <w:b w:val="0"/>
      <w:bCs/>
      <w:color w:val="FF0000"/>
      <w:sz w:val="18"/>
      <w:szCs w:val="18"/>
    </w:rPr>
  </w:style>
  <w:style w:type="character" w:customStyle="1" w:styleId="NormalTok">
    <w:name w:val="NormalTok"/>
    <w:basedOn w:val="VerbatimChar"/>
    <w:rsid w:val="00682492"/>
    <w:rPr>
      <w:rFonts w:ascii="Consolas" w:eastAsia="Times New Roman" w:hAnsi="Consolas"/>
      <w:b/>
      <w:bCs/>
      <w:color w:val="4F81BD" w:themeColor="accent1"/>
      <w:sz w:val="18"/>
      <w:szCs w:val="18"/>
    </w:rPr>
  </w:style>
  <w:style w:type="character" w:customStyle="1" w:styleId="mrel">
    <w:name w:val="mrel"/>
    <w:basedOn w:val="a2"/>
    <w:rsid w:val="00682492"/>
  </w:style>
  <w:style w:type="character" w:customStyle="1" w:styleId="mspace">
    <w:name w:val="mspace"/>
    <w:basedOn w:val="a2"/>
    <w:rsid w:val="00682492"/>
  </w:style>
  <w:style w:type="character" w:customStyle="1" w:styleId="mord">
    <w:name w:val="mord"/>
    <w:basedOn w:val="a2"/>
    <w:rsid w:val="00682492"/>
  </w:style>
  <w:style w:type="character" w:customStyle="1" w:styleId="mpunct">
    <w:name w:val="mpunct"/>
    <w:basedOn w:val="a2"/>
    <w:rsid w:val="00682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32</Pages>
  <Words>5280</Words>
  <Characters>30100</Characters>
  <Application>Microsoft Office Word</Application>
  <DocSecurity>0</DocSecurity>
  <Lines>250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Space Cat</cp:lastModifiedBy>
  <cp:revision>8</cp:revision>
  <dcterms:created xsi:type="dcterms:W3CDTF">2013-12-23T23:15:00Z</dcterms:created>
  <dcterms:modified xsi:type="dcterms:W3CDTF">2026-06-01T02:19:00Z</dcterms:modified>
  <cp:category/>
</cp:coreProperties>
</file>